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D3" w:rsidRDefault="00002874" w:rsidP="00366C77">
      <w:pPr>
        <w:ind w:right="-709"/>
        <w:rPr>
          <w:rFonts w:ascii="Times New Roman" w:hAnsi="Times New Roman" w:cs="Times New Roman"/>
          <w:b/>
          <w:sz w:val="28"/>
          <w:szCs w:val="32"/>
        </w:rPr>
      </w:pPr>
      <w:r w:rsidRPr="00AD01F5">
        <w:rPr>
          <w:rFonts w:ascii="Tahoma" w:hAnsi="Tahoma" w:cs="Tahoma"/>
          <w:b/>
          <w:bCs/>
          <w:noProof/>
          <w:sz w:val="28"/>
          <w:szCs w:val="28"/>
          <w:lang w:eastAsia="fr-FR"/>
        </w:rPr>
        <w:pict>
          <v:shapetype id="_x0000_t202" coordsize="21600,21600" o:spt="202" path="m,l,21600r21600,l21600,xe">
            <v:stroke joinstyle="miter"/>
            <v:path gradientshapeok="t" o:connecttype="rect"/>
          </v:shapetype>
          <v:shape id="_x0000_s1032" type="#_x0000_t202" style="position:absolute;margin-left:364.25pt;margin-top:36.2pt;width:158.4pt;height:33.8pt;z-index:251659264;mso-width-relative:margin;mso-height-relative:margin" stroked="f">
            <v:textbox style="mso-next-textbox:#_x0000_s1032">
              <w:txbxContent>
                <w:p w:rsidR="00EF38C8" w:rsidRDefault="00EF38C8" w:rsidP="009260FD">
                  <w:pPr>
                    <w:spacing w:after="0" w:line="240" w:lineRule="auto"/>
                    <w:jc w:val="center"/>
                  </w:pPr>
                  <w:r>
                    <w:t xml:space="preserve">Année universitaire : </w:t>
                  </w:r>
                </w:p>
                <w:p w:rsidR="00EF38C8" w:rsidRDefault="00A226B2" w:rsidP="009260FD">
                  <w:pPr>
                    <w:spacing w:after="0" w:line="240" w:lineRule="auto"/>
                    <w:jc w:val="center"/>
                  </w:pPr>
                  <w:r>
                    <w:t>20………</w:t>
                  </w:r>
                  <w:r w:rsidR="00EF38C8">
                    <w:t>… /</w:t>
                  </w:r>
                  <w:r>
                    <w:t>20</w:t>
                  </w:r>
                  <w:r w:rsidR="00EF38C8">
                    <w:t>………..</w:t>
                  </w:r>
                </w:p>
              </w:txbxContent>
            </v:textbox>
          </v:shape>
        </w:pict>
      </w:r>
      <w:r w:rsidR="00A226B2" w:rsidRPr="00AD01F5">
        <w:rPr>
          <w:rFonts w:ascii="Tahoma" w:hAnsi="Tahoma" w:cs="Tahoma"/>
          <w:b/>
          <w:bCs/>
          <w:noProof/>
          <w:sz w:val="28"/>
          <w:szCs w:val="28"/>
          <w:lang w:bidi="ar-TN"/>
        </w:rPr>
        <w:pict>
          <v:shape id="_x0000_s1026" type="#_x0000_t202" style="position:absolute;margin-left:361pt;margin-top:3pt;width:158.4pt;height:33.8pt;z-index:251658240;mso-width-relative:margin;mso-height-relative:margin" stroked="f">
            <v:textbox style="mso-next-textbox:#_x0000_s1026">
              <w:txbxContent>
                <w:p w:rsidR="00EF38C8" w:rsidRDefault="00EF38C8" w:rsidP="008D6A7E">
                  <w:pPr>
                    <w:spacing w:after="0" w:line="240" w:lineRule="auto"/>
                    <w:jc w:val="center"/>
                  </w:pPr>
                  <w:r>
                    <w:t>Université</w:t>
                  </w:r>
                  <w:r w:rsidR="00A226B2">
                    <w:t xml:space="preserve"> de</w:t>
                  </w:r>
                  <w:r>
                    <w:t xml:space="preserve"> Tunis E</w:t>
                  </w:r>
                  <w:r w:rsidR="00A226B2">
                    <w:t>l</w:t>
                  </w:r>
                  <w:r>
                    <w:t xml:space="preserve"> Manar</w:t>
                  </w:r>
                </w:p>
                <w:p w:rsidR="00EF38C8" w:rsidRDefault="00A226B2" w:rsidP="008D6A7E">
                  <w:pPr>
                    <w:spacing w:after="0" w:line="240" w:lineRule="auto"/>
                    <w:jc w:val="center"/>
                  </w:pPr>
                  <w:r>
                    <w:t>Faculté de M</w:t>
                  </w:r>
                  <w:r w:rsidR="00EF38C8">
                    <w:t>édecine de Tunis</w:t>
                  </w:r>
                </w:p>
              </w:txbxContent>
            </v:textbox>
          </v:shape>
        </w:pict>
      </w:r>
      <w:r w:rsidR="008D6A7E" w:rsidRPr="004558DD">
        <w:rPr>
          <w:rFonts w:ascii="Tahoma" w:hAnsi="Tahoma" w:cs="Tahoma"/>
          <w:b/>
          <w:bCs/>
          <w:noProof/>
          <w:sz w:val="20"/>
          <w:szCs w:val="24"/>
          <w:lang w:eastAsia="fr-FR"/>
        </w:rPr>
        <w:drawing>
          <wp:inline distT="0" distB="0" distL="0" distR="0">
            <wp:extent cx="772543" cy="800100"/>
            <wp:effectExtent l="19050" t="0" r="8507" b="0"/>
            <wp:docPr id="4" name="Image 1" descr="C:\Documents and Settings\Administrateur\Bureau\Faculté\Logo FMT\logo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Faculté\Logo FMT\logo_fmt.jpg"/>
                    <pic:cNvPicPr>
                      <a:picLocks noChangeAspect="1" noChangeArrowheads="1"/>
                    </pic:cNvPicPr>
                  </pic:nvPicPr>
                  <pic:blipFill>
                    <a:blip r:embed="rId5" cstate="print"/>
                    <a:srcRect/>
                    <a:stretch>
                      <a:fillRect/>
                    </a:stretch>
                  </pic:blipFill>
                  <pic:spPr bwMode="auto">
                    <a:xfrm>
                      <a:off x="0" y="0"/>
                      <a:ext cx="778368" cy="806133"/>
                    </a:xfrm>
                    <a:prstGeom prst="rect">
                      <a:avLst/>
                    </a:prstGeom>
                    <a:noFill/>
                    <a:ln w="9525">
                      <a:noFill/>
                      <a:miter lim="800000"/>
                      <a:headEnd/>
                      <a:tailEnd/>
                    </a:ln>
                  </pic:spPr>
                </pic:pic>
              </a:graphicData>
            </a:graphic>
          </wp:inline>
        </w:drawing>
      </w:r>
    </w:p>
    <w:p w:rsidR="0022073A" w:rsidRDefault="00CF5504" w:rsidP="00F209D3">
      <w:pPr>
        <w:ind w:right="-709"/>
        <w:jc w:val="center"/>
        <w:rPr>
          <w:rFonts w:ascii="Times New Roman" w:hAnsi="Times New Roman" w:cs="Times New Roman"/>
          <w:b/>
          <w:sz w:val="32"/>
          <w:szCs w:val="32"/>
        </w:rPr>
      </w:pPr>
      <w:r w:rsidRPr="008611AF">
        <w:rPr>
          <w:rFonts w:ascii="Times New Roman" w:hAnsi="Times New Roman" w:cs="Times New Roman"/>
          <w:b/>
          <w:sz w:val="32"/>
          <w:szCs w:val="32"/>
        </w:rPr>
        <w:t>É</w:t>
      </w:r>
      <w:r w:rsidR="0022073A" w:rsidRPr="008611AF">
        <w:rPr>
          <w:rFonts w:ascii="Times New Roman" w:hAnsi="Times New Roman" w:cs="Times New Roman"/>
          <w:b/>
          <w:sz w:val="32"/>
          <w:szCs w:val="32"/>
        </w:rPr>
        <w:t>valuation</w:t>
      </w:r>
      <w:r w:rsidRPr="008611AF">
        <w:rPr>
          <w:rFonts w:ascii="Times New Roman" w:hAnsi="Times New Roman" w:cs="Times New Roman"/>
          <w:b/>
          <w:sz w:val="32"/>
          <w:szCs w:val="32"/>
        </w:rPr>
        <w:t xml:space="preserve"> </w:t>
      </w:r>
      <w:r w:rsidR="0022073A" w:rsidRPr="008611AF">
        <w:rPr>
          <w:rFonts w:ascii="Times New Roman" w:hAnsi="Times New Roman" w:cs="Times New Roman"/>
          <w:b/>
          <w:sz w:val="32"/>
          <w:szCs w:val="32"/>
        </w:rPr>
        <w:t>de la méthodologie d</w:t>
      </w:r>
      <w:r w:rsidR="008611AF" w:rsidRPr="008611AF">
        <w:rPr>
          <w:rFonts w:ascii="Times New Roman" w:hAnsi="Times New Roman" w:cs="Times New Roman"/>
          <w:b/>
          <w:sz w:val="32"/>
          <w:szCs w:val="32"/>
        </w:rPr>
        <w:t>u mémoire</w:t>
      </w:r>
      <w:r w:rsidR="0022073A" w:rsidRPr="008611AF">
        <w:rPr>
          <w:rFonts w:ascii="Times New Roman" w:hAnsi="Times New Roman" w:cs="Times New Roman"/>
          <w:b/>
          <w:sz w:val="32"/>
          <w:szCs w:val="32"/>
        </w:rPr>
        <w:t xml:space="preserve"> </w:t>
      </w:r>
    </w:p>
    <w:p w:rsidR="008611AF" w:rsidRPr="008611AF" w:rsidRDefault="008611AF" w:rsidP="00F209D3">
      <w:pPr>
        <w:ind w:right="-709"/>
        <w:jc w:val="center"/>
        <w:rPr>
          <w:rFonts w:ascii="Times New Roman" w:hAnsi="Times New Roman" w:cs="Times New Roman"/>
          <w:b/>
          <w:sz w:val="18"/>
          <w:szCs w:val="32"/>
        </w:rPr>
      </w:pPr>
    </w:p>
    <w:tbl>
      <w:tblPr>
        <w:tblW w:w="9611" w:type="dxa"/>
        <w:jc w:val="center"/>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9"/>
        <w:gridCol w:w="1842"/>
      </w:tblGrid>
      <w:tr w:rsidR="00E01353" w:rsidRPr="00C91578" w:rsidTr="001325C4">
        <w:trPr>
          <w:trHeight w:val="178"/>
          <w:jc w:val="center"/>
        </w:trPr>
        <w:tc>
          <w:tcPr>
            <w:tcW w:w="7769" w:type="dxa"/>
            <w:shd w:val="clear" w:color="auto" w:fill="D9D9D9"/>
          </w:tcPr>
          <w:p w:rsidR="00E01353" w:rsidRPr="00C91578" w:rsidRDefault="00E01353" w:rsidP="00E01353">
            <w:pPr>
              <w:spacing w:after="0" w:line="240" w:lineRule="auto"/>
              <w:jc w:val="both"/>
              <w:rPr>
                <w:rFonts w:ascii="Tahoma" w:hAnsi="Tahoma" w:cs="Tahoma"/>
                <w:b/>
                <w:lang w:eastAsia="fr-FR"/>
              </w:rPr>
            </w:pPr>
            <w:r w:rsidRPr="00C91578">
              <w:rPr>
                <w:rFonts w:ascii="Tahoma" w:hAnsi="Tahoma" w:cs="Tahoma"/>
                <w:b/>
                <w:lang w:eastAsia="fr-FR"/>
              </w:rPr>
              <w:t>Selon l’objectif de l’étude</w:t>
            </w:r>
          </w:p>
        </w:tc>
        <w:tc>
          <w:tcPr>
            <w:tcW w:w="1842" w:type="dxa"/>
            <w:shd w:val="clear" w:color="auto" w:fill="D9D9D9"/>
          </w:tcPr>
          <w:p w:rsidR="00E01353" w:rsidRPr="006B6A2B" w:rsidRDefault="00E01353" w:rsidP="00E01353">
            <w:pPr>
              <w:spacing w:after="0" w:line="240" w:lineRule="auto"/>
              <w:jc w:val="center"/>
              <w:rPr>
                <w:rFonts w:ascii="Tahoma" w:hAnsi="Tahoma" w:cs="Tahoma"/>
                <w:b/>
                <w:lang w:eastAsia="fr-FR"/>
              </w:rPr>
            </w:pPr>
            <w:r w:rsidRPr="006B6A2B">
              <w:rPr>
                <w:rFonts w:ascii="Tahoma" w:hAnsi="Tahoma" w:cs="Tahoma"/>
                <w:b/>
                <w:lang w:eastAsia="fr-FR"/>
              </w:rPr>
              <w:t>Cotation</w:t>
            </w:r>
          </w:p>
        </w:tc>
      </w:tr>
      <w:tr w:rsidR="00E01353" w:rsidRPr="00C91578" w:rsidTr="001325C4">
        <w:trPr>
          <w:trHeight w:val="261"/>
          <w:jc w:val="center"/>
        </w:trPr>
        <w:tc>
          <w:tcPr>
            <w:tcW w:w="7769" w:type="dxa"/>
          </w:tcPr>
          <w:p w:rsidR="00E01353" w:rsidRPr="00C91578" w:rsidRDefault="00E01353" w:rsidP="00E01353">
            <w:pPr>
              <w:spacing w:after="0" w:line="240" w:lineRule="auto"/>
              <w:jc w:val="both"/>
              <w:rPr>
                <w:rFonts w:ascii="Tahoma" w:hAnsi="Tahoma" w:cs="Tahoma"/>
                <w:lang w:eastAsia="fr-FR"/>
              </w:rPr>
            </w:pPr>
            <w:r>
              <w:rPr>
                <w:rFonts w:ascii="Tahoma" w:hAnsi="Tahoma" w:cs="Tahoma"/>
                <w:lang w:eastAsia="fr-FR"/>
              </w:rPr>
              <w:t>Étude descriptive</w:t>
            </w:r>
          </w:p>
        </w:tc>
        <w:tc>
          <w:tcPr>
            <w:tcW w:w="1842" w:type="dxa"/>
          </w:tcPr>
          <w:p w:rsidR="00E01353" w:rsidRPr="006B6A2B" w:rsidRDefault="00E01353" w:rsidP="00E01353">
            <w:pPr>
              <w:spacing w:after="0" w:line="240" w:lineRule="auto"/>
              <w:jc w:val="center"/>
              <w:rPr>
                <w:rFonts w:ascii="Tahoma" w:hAnsi="Tahoma" w:cs="Tahoma"/>
                <w:b/>
                <w:lang w:eastAsia="fr-FR"/>
              </w:rPr>
            </w:pPr>
            <w:r w:rsidRPr="006B6A2B">
              <w:rPr>
                <w:rFonts w:ascii="Tahoma" w:hAnsi="Tahoma" w:cs="Tahoma"/>
                <w:b/>
                <w:lang w:eastAsia="fr-FR"/>
              </w:rPr>
              <w:t>1</w:t>
            </w:r>
          </w:p>
        </w:tc>
      </w:tr>
      <w:tr w:rsidR="00E01353" w:rsidRPr="00C91578" w:rsidTr="001325C4">
        <w:trPr>
          <w:trHeight w:val="261"/>
          <w:jc w:val="center"/>
        </w:trPr>
        <w:tc>
          <w:tcPr>
            <w:tcW w:w="7769" w:type="dxa"/>
          </w:tcPr>
          <w:p w:rsidR="00E01353" w:rsidRPr="00C91578" w:rsidRDefault="00E01353" w:rsidP="00E01353">
            <w:pPr>
              <w:spacing w:after="0" w:line="240" w:lineRule="auto"/>
              <w:jc w:val="both"/>
              <w:rPr>
                <w:rFonts w:ascii="Tahoma" w:hAnsi="Tahoma" w:cs="Tahoma"/>
                <w:lang w:eastAsia="fr-FR"/>
              </w:rPr>
            </w:pPr>
            <w:r>
              <w:rPr>
                <w:rFonts w:ascii="Tahoma" w:hAnsi="Tahoma" w:cs="Tahoma"/>
                <w:lang w:eastAsia="fr-FR"/>
              </w:rPr>
              <w:t>Étude analytique ou étiologique</w:t>
            </w:r>
          </w:p>
        </w:tc>
        <w:tc>
          <w:tcPr>
            <w:tcW w:w="1842" w:type="dxa"/>
          </w:tcPr>
          <w:p w:rsidR="00E01353" w:rsidRPr="006B6A2B" w:rsidRDefault="00E01353" w:rsidP="00E01353">
            <w:pPr>
              <w:spacing w:after="0" w:line="240" w:lineRule="auto"/>
              <w:jc w:val="center"/>
              <w:rPr>
                <w:rFonts w:ascii="Tahoma" w:hAnsi="Tahoma" w:cs="Tahoma"/>
                <w:b/>
                <w:lang w:eastAsia="fr-FR"/>
              </w:rPr>
            </w:pPr>
            <w:r w:rsidRPr="006B6A2B">
              <w:rPr>
                <w:rFonts w:ascii="Tahoma" w:hAnsi="Tahoma" w:cs="Tahoma"/>
                <w:b/>
                <w:lang w:eastAsia="fr-FR"/>
              </w:rPr>
              <w:t>1,5</w:t>
            </w:r>
          </w:p>
        </w:tc>
      </w:tr>
      <w:tr w:rsidR="00E01353" w:rsidRPr="00C91578" w:rsidTr="001325C4">
        <w:trPr>
          <w:trHeight w:val="250"/>
          <w:jc w:val="center"/>
        </w:trPr>
        <w:tc>
          <w:tcPr>
            <w:tcW w:w="7769" w:type="dxa"/>
          </w:tcPr>
          <w:p w:rsidR="00E01353" w:rsidRPr="00C91578" w:rsidRDefault="00E01353" w:rsidP="00E01353">
            <w:pPr>
              <w:spacing w:after="0" w:line="240" w:lineRule="auto"/>
              <w:jc w:val="both"/>
              <w:rPr>
                <w:rFonts w:ascii="Tahoma" w:hAnsi="Tahoma" w:cs="Tahoma"/>
                <w:lang w:eastAsia="fr-FR"/>
              </w:rPr>
            </w:pPr>
            <w:r>
              <w:rPr>
                <w:rFonts w:ascii="Tahoma" w:hAnsi="Tahoma" w:cs="Tahoma"/>
                <w:lang w:eastAsia="fr-FR"/>
              </w:rPr>
              <w:t>Étude évaluative</w:t>
            </w:r>
            <w:r w:rsidR="00FF4A87">
              <w:rPr>
                <w:rFonts w:ascii="Tahoma" w:hAnsi="Tahoma" w:cs="Tahoma"/>
                <w:lang w:eastAsia="fr-FR"/>
              </w:rPr>
              <w:t xml:space="preserve"> (comparative)</w:t>
            </w:r>
          </w:p>
        </w:tc>
        <w:tc>
          <w:tcPr>
            <w:tcW w:w="1842" w:type="dxa"/>
          </w:tcPr>
          <w:p w:rsidR="00E01353" w:rsidRPr="006B6A2B" w:rsidRDefault="00E01353" w:rsidP="00E01353">
            <w:pPr>
              <w:spacing w:after="0" w:line="240" w:lineRule="auto"/>
              <w:jc w:val="center"/>
              <w:rPr>
                <w:rFonts w:ascii="Tahoma" w:hAnsi="Tahoma" w:cs="Tahoma"/>
                <w:b/>
                <w:lang w:eastAsia="fr-FR"/>
              </w:rPr>
            </w:pPr>
            <w:r w:rsidRPr="006B6A2B">
              <w:rPr>
                <w:rFonts w:ascii="Tahoma" w:hAnsi="Tahoma" w:cs="Tahoma"/>
                <w:b/>
                <w:lang w:eastAsia="fr-FR"/>
              </w:rPr>
              <w:t>1,5</w:t>
            </w:r>
          </w:p>
        </w:tc>
      </w:tr>
      <w:tr w:rsidR="00E01353" w:rsidRPr="00C91578" w:rsidTr="001325C4">
        <w:trPr>
          <w:trHeight w:val="261"/>
          <w:jc w:val="center"/>
        </w:trPr>
        <w:tc>
          <w:tcPr>
            <w:tcW w:w="7769" w:type="dxa"/>
          </w:tcPr>
          <w:p w:rsidR="00E01353" w:rsidRPr="00C91578" w:rsidRDefault="00E01353" w:rsidP="00E01353">
            <w:pPr>
              <w:spacing w:after="0" w:line="240" w:lineRule="auto"/>
              <w:jc w:val="both"/>
              <w:rPr>
                <w:rFonts w:ascii="Tahoma" w:hAnsi="Tahoma" w:cs="Tahoma"/>
                <w:lang w:eastAsia="fr-FR"/>
              </w:rPr>
            </w:pPr>
            <w:r>
              <w:rPr>
                <w:rFonts w:ascii="Tahoma" w:hAnsi="Tahoma" w:cs="Tahoma"/>
                <w:lang w:eastAsia="fr-FR"/>
              </w:rPr>
              <w:t>Étude expérimentale ou d’intervention</w:t>
            </w:r>
          </w:p>
        </w:tc>
        <w:tc>
          <w:tcPr>
            <w:tcW w:w="1842" w:type="dxa"/>
          </w:tcPr>
          <w:p w:rsidR="00E01353" w:rsidRPr="006B6A2B" w:rsidRDefault="00E01353" w:rsidP="00E01353">
            <w:pPr>
              <w:spacing w:after="0" w:line="240" w:lineRule="auto"/>
              <w:jc w:val="center"/>
              <w:rPr>
                <w:rFonts w:ascii="Tahoma" w:hAnsi="Tahoma" w:cs="Tahoma"/>
                <w:b/>
                <w:lang w:eastAsia="fr-FR"/>
              </w:rPr>
            </w:pPr>
            <w:r w:rsidRPr="006B6A2B">
              <w:rPr>
                <w:rFonts w:ascii="Tahoma" w:hAnsi="Tahoma" w:cs="Tahoma"/>
                <w:b/>
                <w:lang w:eastAsia="fr-FR"/>
              </w:rPr>
              <w:t>2</w:t>
            </w:r>
          </w:p>
        </w:tc>
      </w:tr>
      <w:tr w:rsidR="00E01353" w:rsidRPr="00C91578" w:rsidTr="001325C4">
        <w:trPr>
          <w:trHeight w:val="133"/>
          <w:jc w:val="center"/>
        </w:trPr>
        <w:tc>
          <w:tcPr>
            <w:tcW w:w="7769" w:type="dxa"/>
            <w:shd w:val="clear" w:color="auto" w:fill="D9D9D9"/>
          </w:tcPr>
          <w:p w:rsidR="00E01353" w:rsidRPr="00C91578" w:rsidRDefault="00E01353" w:rsidP="00E01353">
            <w:pPr>
              <w:spacing w:after="0" w:line="240" w:lineRule="auto"/>
              <w:jc w:val="both"/>
              <w:rPr>
                <w:rFonts w:ascii="Tahoma" w:hAnsi="Tahoma" w:cs="Tahoma"/>
                <w:b/>
                <w:lang w:eastAsia="fr-FR"/>
              </w:rPr>
            </w:pPr>
            <w:r w:rsidRPr="00C91578">
              <w:rPr>
                <w:rFonts w:ascii="Tahoma" w:hAnsi="Tahoma" w:cs="Tahoma"/>
                <w:b/>
                <w:lang w:eastAsia="fr-FR"/>
              </w:rPr>
              <w:t>Selon la durée de l’étude</w:t>
            </w:r>
          </w:p>
        </w:tc>
        <w:tc>
          <w:tcPr>
            <w:tcW w:w="1842" w:type="dxa"/>
            <w:shd w:val="clear" w:color="auto" w:fill="D9D9D9"/>
          </w:tcPr>
          <w:p w:rsidR="00E01353" w:rsidRPr="006B6A2B" w:rsidRDefault="00E01353" w:rsidP="00E01353">
            <w:pPr>
              <w:spacing w:after="0" w:line="240" w:lineRule="auto"/>
              <w:jc w:val="center"/>
              <w:rPr>
                <w:rFonts w:ascii="Tahoma" w:hAnsi="Tahoma" w:cs="Tahoma"/>
                <w:b/>
                <w:lang w:eastAsia="fr-FR"/>
              </w:rPr>
            </w:pPr>
          </w:p>
        </w:tc>
      </w:tr>
      <w:tr w:rsidR="00E01353" w:rsidRPr="00C91578" w:rsidTr="001325C4">
        <w:trPr>
          <w:trHeight w:val="261"/>
          <w:jc w:val="center"/>
        </w:trPr>
        <w:tc>
          <w:tcPr>
            <w:tcW w:w="7769" w:type="dxa"/>
          </w:tcPr>
          <w:p w:rsidR="00E01353" w:rsidRPr="00C91578" w:rsidRDefault="00E01353" w:rsidP="00E01353">
            <w:pPr>
              <w:spacing w:after="0" w:line="240" w:lineRule="auto"/>
              <w:jc w:val="both"/>
              <w:rPr>
                <w:rFonts w:ascii="Tahoma" w:hAnsi="Tahoma" w:cs="Tahoma"/>
                <w:lang w:eastAsia="fr-FR"/>
              </w:rPr>
            </w:pPr>
            <w:r>
              <w:rPr>
                <w:rFonts w:ascii="Tahoma" w:hAnsi="Tahoma" w:cs="Tahoma"/>
                <w:lang w:eastAsia="fr-FR"/>
              </w:rPr>
              <w:t>Étude transversale ou étude de prévalence</w:t>
            </w:r>
          </w:p>
        </w:tc>
        <w:tc>
          <w:tcPr>
            <w:tcW w:w="1842" w:type="dxa"/>
          </w:tcPr>
          <w:p w:rsidR="00E01353" w:rsidRPr="006B6A2B" w:rsidRDefault="00E01353" w:rsidP="00E01353">
            <w:pPr>
              <w:spacing w:after="0" w:line="240" w:lineRule="auto"/>
              <w:jc w:val="center"/>
              <w:rPr>
                <w:rFonts w:ascii="Tahoma" w:hAnsi="Tahoma" w:cs="Tahoma"/>
                <w:b/>
                <w:lang w:eastAsia="fr-FR"/>
              </w:rPr>
            </w:pPr>
            <w:r w:rsidRPr="006B6A2B">
              <w:rPr>
                <w:rFonts w:ascii="Tahoma" w:hAnsi="Tahoma" w:cs="Tahoma"/>
                <w:b/>
                <w:lang w:eastAsia="fr-FR"/>
              </w:rPr>
              <w:t>0,5</w:t>
            </w:r>
          </w:p>
        </w:tc>
      </w:tr>
      <w:tr w:rsidR="001C3B26" w:rsidRPr="00C91578" w:rsidTr="001325C4">
        <w:trPr>
          <w:trHeight w:val="261"/>
          <w:jc w:val="center"/>
        </w:trPr>
        <w:tc>
          <w:tcPr>
            <w:tcW w:w="7769" w:type="dxa"/>
          </w:tcPr>
          <w:p w:rsidR="001C3B26" w:rsidRDefault="001C3B26" w:rsidP="00136E48">
            <w:pPr>
              <w:spacing w:after="0" w:line="240" w:lineRule="auto"/>
              <w:jc w:val="both"/>
              <w:rPr>
                <w:rFonts w:ascii="Tahoma" w:hAnsi="Tahoma" w:cs="Tahoma"/>
                <w:lang w:eastAsia="fr-FR"/>
              </w:rPr>
            </w:pPr>
            <w:r>
              <w:rPr>
                <w:rFonts w:ascii="Tahoma" w:hAnsi="Tahoma" w:cs="Tahoma"/>
                <w:lang w:eastAsia="fr-FR"/>
              </w:rPr>
              <w:t>Étude transversale répétée</w:t>
            </w:r>
          </w:p>
        </w:tc>
        <w:tc>
          <w:tcPr>
            <w:tcW w:w="1842" w:type="dxa"/>
          </w:tcPr>
          <w:p w:rsidR="001C3B26" w:rsidRPr="006B6A2B" w:rsidRDefault="001C3B26" w:rsidP="00136E48">
            <w:pPr>
              <w:spacing w:after="0" w:line="240" w:lineRule="auto"/>
              <w:jc w:val="center"/>
              <w:rPr>
                <w:rFonts w:ascii="Tahoma" w:hAnsi="Tahoma" w:cs="Tahoma"/>
                <w:b/>
                <w:noProof/>
                <w:lang w:eastAsia="fr-FR"/>
              </w:rPr>
            </w:pPr>
            <w:r w:rsidRPr="006B6A2B">
              <w:rPr>
                <w:rFonts w:ascii="Tahoma" w:hAnsi="Tahoma" w:cs="Tahoma"/>
                <w:b/>
                <w:noProof/>
                <w:lang w:eastAsia="fr-FR"/>
              </w:rPr>
              <w:t>1</w:t>
            </w:r>
          </w:p>
        </w:tc>
      </w:tr>
      <w:tr w:rsidR="001C3B26" w:rsidRPr="00C91578" w:rsidTr="001325C4">
        <w:trPr>
          <w:trHeight w:val="250"/>
          <w:jc w:val="center"/>
        </w:trPr>
        <w:tc>
          <w:tcPr>
            <w:tcW w:w="7769" w:type="dxa"/>
          </w:tcPr>
          <w:p w:rsidR="001C3B26" w:rsidRPr="00C91578" w:rsidRDefault="001C3B26" w:rsidP="004A7B6B">
            <w:pPr>
              <w:spacing w:after="0" w:line="240" w:lineRule="auto"/>
              <w:jc w:val="both"/>
              <w:rPr>
                <w:rFonts w:ascii="Tahoma" w:hAnsi="Tahoma" w:cs="Tahoma"/>
                <w:lang w:eastAsia="fr-FR"/>
              </w:rPr>
            </w:pPr>
            <w:r>
              <w:rPr>
                <w:rFonts w:ascii="Tahoma" w:hAnsi="Tahoma" w:cs="Tahoma"/>
                <w:lang w:eastAsia="fr-FR"/>
              </w:rPr>
              <w:t>Étude longitudinale (ex : d’incidence)</w:t>
            </w:r>
          </w:p>
        </w:tc>
        <w:tc>
          <w:tcPr>
            <w:tcW w:w="1842" w:type="dxa"/>
          </w:tcPr>
          <w:p w:rsidR="001C3B26" w:rsidRPr="006B6A2B" w:rsidRDefault="001C3B26" w:rsidP="004A7B6B">
            <w:pPr>
              <w:spacing w:after="0" w:line="240" w:lineRule="auto"/>
              <w:jc w:val="center"/>
              <w:rPr>
                <w:rFonts w:ascii="Tahoma" w:hAnsi="Tahoma" w:cs="Tahoma"/>
                <w:b/>
                <w:lang w:eastAsia="fr-FR"/>
              </w:rPr>
            </w:pPr>
            <w:r w:rsidRPr="006B6A2B">
              <w:rPr>
                <w:rFonts w:ascii="Tahoma" w:hAnsi="Tahoma" w:cs="Tahoma"/>
                <w:b/>
                <w:lang w:eastAsia="fr-FR"/>
              </w:rPr>
              <w:t>1</w:t>
            </w:r>
          </w:p>
        </w:tc>
      </w:tr>
      <w:tr w:rsidR="00E01353" w:rsidRPr="00C91578" w:rsidTr="001325C4">
        <w:trPr>
          <w:trHeight w:val="261"/>
          <w:jc w:val="center"/>
        </w:trPr>
        <w:tc>
          <w:tcPr>
            <w:tcW w:w="7769" w:type="dxa"/>
            <w:shd w:val="clear" w:color="auto" w:fill="D9D9D9"/>
          </w:tcPr>
          <w:p w:rsidR="00E01353" w:rsidRPr="00C91578" w:rsidRDefault="00E01353" w:rsidP="00E01353">
            <w:pPr>
              <w:spacing w:after="0" w:line="240" w:lineRule="auto"/>
              <w:jc w:val="both"/>
              <w:rPr>
                <w:rFonts w:ascii="Tahoma" w:hAnsi="Tahoma" w:cs="Tahoma"/>
                <w:b/>
                <w:lang w:eastAsia="fr-FR"/>
              </w:rPr>
            </w:pPr>
            <w:r w:rsidRPr="00C91578">
              <w:rPr>
                <w:rFonts w:ascii="Tahoma" w:hAnsi="Tahoma" w:cs="Tahoma"/>
                <w:b/>
                <w:lang w:eastAsia="fr-FR"/>
              </w:rPr>
              <w:t>Selon la chronologie du recueil des données</w:t>
            </w:r>
          </w:p>
        </w:tc>
        <w:tc>
          <w:tcPr>
            <w:tcW w:w="1842" w:type="dxa"/>
            <w:shd w:val="clear" w:color="auto" w:fill="D9D9D9"/>
          </w:tcPr>
          <w:p w:rsidR="00E01353" w:rsidRPr="006B6A2B" w:rsidRDefault="00E01353" w:rsidP="00E01353">
            <w:pPr>
              <w:spacing w:after="0" w:line="240" w:lineRule="auto"/>
              <w:jc w:val="center"/>
              <w:rPr>
                <w:rFonts w:ascii="Tahoma" w:hAnsi="Tahoma" w:cs="Tahoma"/>
                <w:b/>
                <w:lang w:eastAsia="fr-FR"/>
              </w:rPr>
            </w:pPr>
          </w:p>
        </w:tc>
      </w:tr>
      <w:tr w:rsidR="00354DE2" w:rsidRPr="00C91578" w:rsidTr="001325C4">
        <w:trPr>
          <w:trHeight w:val="261"/>
          <w:jc w:val="center"/>
        </w:trPr>
        <w:tc>
          <w:tcPr>
            <w:tcW w:w="7769" w:type="dxa"/>
          </w:tcPr>
          <w:p w:rsidR="00354DE2" w:rsidRPr="00C91578" w:rsidRDefault="00354DE2" w:rsidP="008D097B">
            <w:pPr>
              <w:spacing w:after="0" w:line="240" w:lineRule="auto"/>
              <w:jc w:val="both"/>
              <w:rPr>
                <w:rFonts w:ascii="Tahoma" w:hAnsi="Tahoma" w:cs="Tahoma"/>
                <w:lang w:eastAsia="fr-FR"/>
              </w:rPr>
            </w:pPr>
            <w:r>
              <w:rPr>
                <w:rFonts w:ascii="Tahoma" w:hAnsi="Tahoma" w:cs="Tahoma"/>
                <w:lang w:eastAsia="fr-FR"/>
              </w:rPr>
              <w:t xml:space="preserve">Recueil </w:t>
            </w:r>
            <w:r w:rsidR="00892064">
              <w:rPr>
                <w:rFonts w:ascii="Tahoma" w:hAnsi="Tahoma" w:cs="Tahoma"/>
                <w:lang w:eastAsia="fr-FR"/>
              </w:rPr>
              <w:t>de l’information dans le passé</w:t>
            </w:r>
            <w:r w:rsidR="008D097B">
              <w:rPr>
                <w:rFonts w:ascii="Tahoma" w:hAnsi="Tahoma" w:cs="Tahoma"/>
                <w:lang w:eastAsia="fr-FR"/>
              </w:rPr>
              <w:t> : étude rétrospective</w:t>
            </w:r>
          </w:p>
        </w:tc>
        <w:tc>
          <w:tcPr>
            <w:tcW w:w="1842" w:type="dxa"/>
          </w:tcPr>
          <w:p w:rsidR="00354DE2" w:rsidRPr="006B6A2B" w:rsidRDefault="00354DE2" w:rsidP="002F7C1D">
            <w:pPr>
              <w:spacing w:after="0" w:line="240" w:lineRule="auto"/>
              <w:jc w:val="center"/>
              <w:rPr>
                <w:rFonts w:ascii="Tahoma" w:hAnsi="Tahoma" w:cs="Tahoma"/>
                <w:b/>
                <w:lang w:eastAsia="fr-FR"/>
              </w:rPr>
            </w:pPr>
            <w:r w:rsidRPr="006B6A2B">
              <w:rPr>
                <w:rFonts w:ascii="Tahoma" w:hAnsi="Tahoma" w:cs="Tahoma"/>
                <w:b/>
                <w:lang w:eastAsia="fr-FR"/>
              </w:rPr>
              <w:t>0,5</w:t>
            </w:r>
          </w:p>
        </w:tc>
      </w:tr>
      <w:tr w:rsidR="00354DE2" w:rsidRPr="00C91578" w:rsidTr="001325C4">
        <w:trPr>
          <w:trHeight w:val="261"/>
          <w:jc w:val="center"/>
        </w:trPr>
        <w:tc>
          <w:tcPr>
            <w:tcW w:w="7769" w:type="dxa"/>
          </w:tcPr>
          <w:p w:rsidR="00354DE2" w:rsidRPr="00C91578" w:rsidRDefault="00354DE2" w:rsidP="00DF0E08">
            <w:pPr>
              <w:spacing w:after="0" w:line="240" w:lineRule="auto"/>
              <w:jc w:val="both"/>
              <w:rPr>
                <w:rFonts w:ascii="Tahoma" w:hAnsi="Tahoma" w:cs="Tahoma"/>
                <w:lang w:eastAsia="fr-FR"/>
              </w:rPr>
            </w:pPr>
            <w:r>
              <w:rPr>
                <w:rFonts w:ascii="Tahoma" w:hAnsi="Tahoma" w:cs="Tahoma"/>
                <w:lang w:eastAsia="fr-FR"/>
              </w:rPr>
              <w:t xml:space="preserve">Recueil </w:t>
            </w:r>
            <w:r w:rsidR="00892064">
              <w:rPr>
                <w:rFonts w:ascii="Tahoma" w:hAnsi="Tahoma" w:cs="Tahoma"/>
                <w:lang w:eastAsia="fr-FR"/>
              </w:rPr>
              <w:t>de l’information dans le présent</w:t>
            </w:r>
            <w:r w:rsidR="008D097B">
              <w:rPr>
                <w:rFonts w:ascii="Tahoma" w:hAnsi="Tahoma" w:cs="Tahoma"/>
                <w:lang w:eastAsia="fr-FR"/>
              </w:rPr>
              <w:t xml:space="preserve"> : étude </w:t>
            </w:r>
            <w:r w:rsidR="00DF0E08">
              <w:rPr>
                <w:rFonts w:ascii="Tahoma" w:hAnsi="Tahoma" w:cs="Tahoma"/>
                <w:lang w:eastAsia="fr-FR"/>
              </w:rPr>
              <w:t>transversale</w:t>
            </w:r>
          </w:p>
        </w:tc>
        <w:tc>
          <w:tcPr>
            <w:tcW w:w="1842" w:type="dxa"/>
          </w:tcPr>
          <w:p w:rsidR="00354DE2" w:rsidRPr="006B6A2B" w:rsidRDefault="00354DE2" w:rsidP="00A43E10">
            <w:pPr>
              <w:spacing w:after="0" w:line="240" w:lineRule="auto"/>
              <w:jc w:val="center"/>
              <w:rPr>
                <w:rFonts w:ascii="Tahoma" w:hAnsi="Tahoma" w:cs="Tahoma"/>
                <w:b/>
                <w:lang w:eastAsia="fr-FR"/>
              </w:rPr>
            </w:pPr>
            <w:r w:rsidRPr="006B6A2B">
              <w:rPr>
                <w:rFonts w:ascii="Tahoma" w:hAnsi="Tahoma" w:cs="Tahoma"/>
                <w:b/>
                <w:lang w:eastAsia="fr-FR"/>
              </w:rPr>
              <w:t>0,5</w:t>
            </w:r>
          </w:p>
        </w:tc>
      </w:tr>
      <w:tr w:rsidR="008713B2" w:rsidRPr="00C91578" w:rsidTr="001325C4">
        <w:trPr>
          <w:trHeight w:val="261"/>
          <w:jc w:val="center"/>
        </w:trPr>
        <w:tc>
          <w:tcPr>
            <w:tcW w:w="7769" w:type="dxa"/>
          </w:tcPr>
          <w:p w:rsidR="008713B2" w:rsidRPr="00C91578" w:rsidRDefault="00354DE2" w:rsidP="008D097B">
            <w:pPr>
              <w:spacing w:after="0" w:line="240" w:lineRule="auto"/>
              <w:jc w:val="both"/>
              <w:rPr>
                <w:rFonts w:ascii="Tahoma" w:hAnsi="Tahoma" w:cs="Tahoma"/>
                <w:lang w:eastAsia="fr-FR"/>
              </w:rPr>
            </w:pPr>
            <w:r>
              <w:rPr>
                <w:rFonts w:ascii="Tahoma" w:hAnsi="Tahoma" w:cs="Tahoma"/>
                <w:lang w:eastAsia="fr-FR"/>
              </w:rPr>
              <w:t xml:space="preserve">Recueil </w:t>
            </w:r>
            <w:r w:rsidR="00892064">
              <w:rPr>
                <w:rFonts w:ascii="Tahoma" w:hAnsi="Tahoma" w:cs="Tahoma"/>
                <w:lang w:eastAsia="fr-FR"/>
              </w:rPr>
              <w:t>de l’information dans le futur</w:t>
            </w:r>
            <w:r w:rsidR="008D097B">
              <w:rPr>
                <w:rFonts w:ascii="Tahoma" w:hAnsi="Tahoma" w:cs="Tahoma"/>
                <w:lang w:eastAsia="fr-FR"/>
              </w:rPr>
              <w:t> : étude prospective</w:t>
            </w:r>
          </w:p>
        </w:tc>
        <w:tc>
          <w:tcPr>
            <w:tcW w:w="1842" w:type="dxa"/>
          </w:tcPr>
          <w:p w:rsidR="008713B2" w:rsidRPr="006B6A2B" w:rsidRDefault="008713B2" w:rsidP="00EF38C8">
            <w:pPr>
              <w:spacing w:after="0" w:line="240" w:lineRule="auto"/>
              <w:jc w:val="center"/>
              <w:rPr>
                <w:rFonts w:ascii="Tahoma" w:hAnsi="Tahoma" w:cs="Tahoma"/>
                <w:b/>
                <w:lang w:eastAsia="fr-FR"/>
              </w:rPr>
            </w:pPr>
            <w:r w:rsidRPr="006B6A2B">
              <w:rPr>
                <w:rFonts w:ascii="Tahoma" w:hAnsi="Tahoma" w:cs="Tahoma"/>
                <w:b/>
                <w:lang w:eastAsia="fr-FR"/>
              </w:rPr>
              <w:t>1</w:t>
            </w:r>
          </w:p>
        </w:tc>
      </w:tr>
      <w:tr w:rsidR="00E01353" w:rsidRPr="00C91578" w:rsidTr="001325C4">
        <w:trPr>
          <w:trHeight w:val="250"/>
          <w:jc w:val="center"/>
        </w:trPr>
        <w:tc>
          <w:tcPr>
            <w:tcW w:w="7769" w:type="dxa"/>
            <w:shd w:val="clear" w:color="auto" w:fill="D9D9D9"/>
          </w:tcPr>
          <w:p w:rsidR="00E01353" w:rsidRPr="00C91578" w:rsidRDefault="00E01353" w:rsidP="00E01353">
            <w:pPr>
              <w:spacing w:after="0" w:line="240" w:lineRule="auto"/>
              <w:jc w:val="both"/>
              <w:rPr>
                <w:rFonts w:ascii="Tahoma" w:hAnsi="Tahoma" w:cs="Tahoma"/>
                <w:b/>
                <w:lang w:eastAsia="fr-FR"/>
              </w:rPr>
            </w:pPr>
            <w:r w:rsidRPr="00C91578">
              <w:rPr>
                <w:rFonts w:ascii="Tahoma" w:hAnsi="Tahoma" w:cs="Tahoma"/>
                <w:b/>
                <w:lang w:eastAsia="fr-FR"/>
              </w:rPr>
              <w:t>Autres types d’études</w:t>
            </w:r>
          </w:p>
        </w:tc>
        <w:tc>
          <w:tcPr>
            <w:tcW w:w="1842" w:type="dxa"/>
            <w:shd w:val="clear" w:color="auto" w:fill="D9D9D9"/>
          </w:tcPr>
          <w:p w:rsidR="00E01353" w:rsidRPr="006B6A2B" w:rsidRDefault="00E01353" w:rsidP="00E01353">
            <w:pPr>
              <w:spacing w:after="0" w:line="240" w:lineRule="auto"/>
              <w:jc w:val="center"/>
              <w:rPr>
                <w:rFonts w:ascii="Tahoma" w:hAnsi="Tahoma" w:cs="Tahoma"/>
                <w:b/>
                <w:lang w:eastAsia="fr-FR"/>
              </w:rPr>
            </w:pPr>
          </w:p>
        </w:tc>
      </w:tr>
      <w:tr w:rsidR="00E01353" w:rsidRPr="00C91578" w:rsidTr="001325C4">
        <w:trPr>
          <w:trHeight w:val="261"/>
          <w:jc w:val="center"/>
        </w:trPr>
        <w:tc>
          <w:tcPr>
            <w:tcW w:w="7769" w:type="dxa"/>
          </w:tcPr>
          <w:p w:rsidR="00E01353" w:rsidRPr="00C91578" w:rsidRDefault="00E01353" w:rsidP="00E01353">
            <w:pPr>
              <w:spacing w:after="0" w:line="240" w:lineRule="auto"/>
              <w:jc w:val="both"/>
              <w:rPr>
                <w:rFonts w:ascii="Tahoma" w:hAnsi="Tahoma" w:cs="Tahoma"/>
                <w:lang w:eastAsia="fr-FR"/>
              </w:rPr>
            </w:pPr>
            <w:r>
              <w:rPr>
                <w:rFonts w:ascii="Tahoma" w:hAnsi="Tahoma" w:cs="Tahoma"/>
                <w:lang w:eastAsia="fr-FR"/>
              </w:rPr>
              <w:t>Analyse d’une série de cas</w:t>
            </w:r>
            <w:r w:rsidR="00F62F23">
              <w:rPr>
                <w:rFonts w:ascii="Tahoma" w:hAnsi="Tahoma" w:cs="Tahoma"/>
                <w:lang w:eastAsia="fr-FR"/>
              </w:rPr>
              <w:t xml:space="preserve"> (</w:t>
            </w:r>
            <w:r w:rsidR="00EF38C8">
              <w:rPr>
                <w:rFonts w:ascii="Tahoma" w:hAnsi="Tahoma" w:cs="Tahoma"/>
                <w:lang w:eastAsia="fr-FR"/>
              </w:rPr>
              <w:sym w:font="Symbol" w:char="F0B1"/>
            </w:r>
            <w:r w:rsidR="00EF38C8">
              <w:rPr>
                <w:rFonts w:ascii="Tahoma" w:hAnsi="Tahoma" w:cs="Tahoma"/>
                <w:lang w:eastAsia="fr-FR"/>
              </w:rPr>
              <w:t xml:space="preserve"> </w:t>
            </w:r>
            <w:r w:rsidR="00F62F23">
              <w:rPr>
                <w:rFonts w:ascii="Tahoma" w:hAnsi="Tahoma" w:cs="Tahoma"/>
                <w:lang w:eastAsia="fr-FR"/>
              </w:rPr>
              <w:t>revue systématique de la littérature)</w:t>
            </w:r>
          </w:p>
        </w:tc>
        <w:tc>
          <w:tcPr>
            <w:tcW w:w="1842" w:type="dxa"/>
          </w:tcPr>
          <w:p w:rsidR="00E01353" w:rsidRPr="006B6A2B" w:rsidRDefault="00E01353" w:rsidP="00E01353">
            <w:pPr>
              <w:spacing w:after="0" w:line="240" w:lineRule="auto"/>
              <w:jc w:val="center"/>
              <w:rPr>
                <w:rFonts w:ascii="Tahoma" w:hAnsi="Tahoma" w:cs="Tahoma"/>
                <w:b/>
                <w:lang w:eastAsia="fr-FR"/>
              </w:rPr>
            </w:pPr>
            <w:r w:rsidRPr="006B6A2B">
              <w:rPr>
                <w:rFonts w:ascii="Tahoma" w:hAnsi="Tahoma" w:cs="Tahoma"/>
                <w:b/>
                <w:lang w:eastAsia="fr-FR"/>
              </w:rPr>
              <w:t>1</w:t>
            </w:r>
          </w:p>
        </w:tc>
      </w:tr>
      <w:tr w:rsidR="00E01353" w:rsidRPr="00C91578" w:rsidTr="001325C4">
        <w:trPr>
          <w:trHeight w:val="261"/>
          <w:jc w:val="center"/>
        </w:trPr>
        <w:tc>
          <w:tcPr>
            <w:tcW w:w="7769" w:type="dxa"/>
          </w:tcPr>
          <w:p w:rsidR="00E01353" w:rsidRDefault="00E01353" w:rsidP="00E01353">
            <w:pPr>
              <w:spacing w:after="0" w:line="240" w:lineRule="auto"/>
              <w:jc w:val="both"/>
              <w:rPr>
                <w:rFonts w:ascii="Tahoma" w:hAnsi="Tahoma" w:cs="Tahoma"/>
                <w:lang w:eastAsia="fr-FR"/>
              </w:rPr>
            </w:pPr>
            <w:r>
              <w:rPr>
                <w:rFonts w:ascii="Tahoma" w:hAnsi="Tahoma" w:cs="Tahoma"/>
                <w:lang w:eastAsia="fr-FR"/>
              </w:rPr>
              <w:t>Étude d’une série chronologique</w:t>
            </w:r>
          </w:p>
        </w:tc>
        <w:tc>
          <w:tcPr>
            <w:tcW w:w="1842" w:type="dxa"/>
          </w:tcPr>
          <w:p w:rsidR="00E01353" w:rsidRPr="006B6A2B" w:rsidRDefault="00E01353" w:rsidP="00E01353">
            <w:pPr>
              <w:spacing w:after="0" w:line="240" w:lineRule="auto"/>
              <w:jc w:val="center"/>
              <w:rPr>
                <w:rFonts w:ascii="Tahoma" w:hAnsi="Tahoma" w:cs="Tahoma"/>
                <w:b/>
                <w:noProof/>
                <w:lang w:eastAsia="fr-FR"/>
              </w:rPr>
            </w:pPr>
            <w:r w:rsidRPr="006B6A2B">
              <w:rPr>
                <w:rFonts w:ascii="Tahoma" w:hAnsi="Tahoma" w:cs="Tahoma"/>
                <w:b/>
                <w:noProof/>
                <w:lang w:eastAsia="fr-FR"/>
              </w:rPr>
              <w:t>1,5</w:t>
            </w:r>
          </w:p>
        </w:tc>
      </w:tr>
      <w:tr w:rsidR="00E01353" w:rsidRPr="00C91578" w:rsidTr="001325C4">
        <w:trPr>
          <w:trHeight w:val="261"/>
          <w:jc w:val="center"/>
        </w:trPr>
        <w:tc>
          <w:tcPr>
            <w:tcW w:w="7769" w:type="dxa"/>
            <w:tcBorders>
              <w:bottom w:val="single" w:sz="4" w:space="0" w:color="000000"/>
            </w:tcBorders>
          </w:tcPr>
          <w:p w:rsidR="00E01353" w:rsidRPr="00C91578" w:rsidRDefault="00E01353" w:rsidP="00E01353">
            <w:pPr>
              <w:spacing w:after="0" w:line="240" w:lineRule="auto"/>
              <w:jc w:val="both"/>
              <w:rPr>
                <w:rFonts w:ascii="Tahoma" w:hAnsi="Tahoma" w:cs="Tahoma"/>
                <w:lang w:eastAsia="fr-FR"/>
              </w:rPr>
            </w:pPr>
            <w:r>
              <w:rPr>
                <w:rFonts w:ascii="Tahoma" w:hAnsi="Tahoma" w:cs="Tahoma"/>
                <w:lang w:eastAsia="fr-FR"/>
              </w:rPr>
              <w:t>Étude pronostique</w:t>
            </w:r>
          </w:p>
        </w:tc>
        <w:tc>
          <w:tcPr>
            <w:tcW w:w="1842" w:type="dxa"/>
            <w:tcBorders>
              <w:bottom w:val="single" w:sz="4" w:space="0" w:color="000000"/>
            </w:tcBorders>
          </w:tcPr>
          <w:p w:rsidR="00E01353" w:rsidRPr="006B6A2B" w:rsidRDefault="00D77906" w:rsidP="00E01353">
            <w:pPr>
              <w:spacing w:after="0" w:line="240" w:lineRule="auto"/>
              <w:jc w:val="center"/>
              <w:rPr>
                <w:rFonts w:ascii="Tahoma" w:hAnsi="Tahoma" w:cs="Tahoma"/>
                <w:b/>
                <w:lang w:eastAsia="fr-FR"/>
              </w:rPr>
            </w:pPr>
            <w:r>
              <w:rPr>
                <w:rFonts w:ascii="Tahoma" w:hAnsi="Tahoma" w:cs="Tahoma"/>
                <w:b/>
                <w:lang w:eastAsia="fr-FR"/>
              </w:rPr>
              <w:t>1,5</w:t>
            </w:r>
          </w:p>
        </w:tc>
      </w:tr>
      <w:tr w:rsidR="000C135B" w:rsidRPr="000C135B" w:rsidTr="001325C4">
        <w:trPr>
          <w:trHeight w:val="261"/>
          <w:jc w:val="center"/>
        </w:trPr>
        <w:tc>
          <w:tcPr>
            <w:tcW w:w="9611" w:type="dxa"/>
            <w:gridSpan w:val="2"/>
            <w:shd w:val="pct10" w:color="auto" w:fill="auto"/>
          </w:tcPr>
          <w:p w:rsidR="000C135B" w:rsidRPr="006B6A2B" w:rsidRDefault="0076304F" w:rsidP="0076304F">
            <w:pPr>
              <w:spacing w:after="0" w:line="240" w:lineRule="auto"/>
              <w:jc w:val="center"/>
              <w:rPr>
                <w:rFonts w:ascii="Tahoma" w:hAnsi="Tahoma" w:cs="Tahoma"/>
                <w:b/>
                <w:lang w:eastAsia="fr-FR"/>
              </w:rPr>
            </w:pPr>
            <w:r>
              <w:rPr>
                <w:rFonts w:ascii="Tahoma" w:hAnsi="Tahoma" w:cs="Tahoma"/>
                <w:b/>
                <w:lang w:eastAsia="fr-FR"/>
              </w:rPr>
              <w:t>L</w:t>
            </w:r>
            <w:r w:rsidR="000C135B" w:rsidRPr="000C135B">
              <w:rPr>
                <w:rFonts w:ascii="Tahoma" w:hAnsi="Tahoma" w:cs="Tahoma"/>
                <w:b/>
                <w:lang w:eastAsia="fr-FR"/>
              </w:rPr>
              <w:t xml:space="preserve">a note attribuée à la méthodologie varie </w:t>
            </w:r>
            <w:r>
              <w:rPr>
                <w:rFonts w:ascii="Tahoma" w:hAnsi="Tahoma" w:cs="Tahoma"/>
                <w:b/>
                <w:lang w:eastAsia="fr-FR"/>
              </w:rPr>
              <w:t>de</w:t>
            </w:r>
            <w:r w:rsidR="000C135B" w:rsidRPr="000C135B">
              <w:rPr>
                <w:rFonts w:ascii="Tahoma" w:hAnsi="Tahoma" w:cs="Tahoma"/>
                <w:b/>
                <w:lang w:eastAsia="fr-FR"/>
              </w:rPr>
              <w:t xml:space="preserve"> 2 </w:t>
            </w:r>
            <w:r>
              <w:rPr>
                <w:rFonts w:ascii="Tahoma" w:hAnsi="Tahoma" w:cs="Tahoma"/>
                <w:b/>
                <w:lang w:eastAsia="fr-FR"/>
              </w:rPr>
              <w:t>à</w:t>
            </w:r>
            <w:r w:rsidR="000C135B" w:rsidRPr="000C135B">
              <w:rPr>
                <w:rFonts w:ascii="Tahoma" w:hAnsi="Tahoma" w:cs="Tahoma"/>
                <w:b/>
                <w:lang w:eastAsia="fr-FR"/>
              </w:rPr>
              <w:t xml:space="preserve"> 4</w:t>
            </w:r>
            <w:r>
              <w:rPr>
                <w:rFonts w:ascii="Tahoma" w:hAnsi="Tahoma" w:cs="Tahoma"/>
                <w:b/>
                <w:lang w:eastAsia="fr-FR"/>
              </w:rPr>
              <w:t xml:space="preserve"> (= S</w:t>
            </w:r>
            <w:r w:rsidR="009260FD">
              <w:rPr>
                <w:rFonts w:ascii="Tahoma" w:hAnsi="Tahoma" w:cs="Tahoma"/>
                <w:b/>
                <w:lang w:eastAsia="fr-FR"/>
              </w:rPr>
              <w:t>omme de 3 items)</w:t>
            </w:r>
          </w:p>
        </w:tc>
      </w:tr>
    </w:tbl>
    <w:p w:rsidR="005738D7" w:rsidRDefault="005738D7" w:rsidP="004458BF">
      <w:pPr>
        <w:jc w:val="center"/>
        <w:rPr>
          <w:rFonts w:ascii="TimesNewRomanPSMT" w:hAnsi="TimesNewRomanPSMT" w:cs="TimesNewRomanPSMT"/>
          <w:b/>
          <w:sz w:val="28"/>
          <w:szCs w:val="28"/>
        </w:rPr>
      </w:pPr>
    </w:p>
    <w:p w:rsidR="004458BF" w:rsidRPr="005738D7" w:rsidRDefault="004458BF" w:rsidP="008D6A7E">
      <w:pPr>
        <w:jc w:val="center"/>
        <w:rPr>
          <w:rFonts w:ascii="Times New Roman" w:hAnsi="Times New Roman" w:cs="Times New Roman"/>
          <w:b/>
          <w:sz w:val="28"/>
          <w:szCs w:val="32"/>
        </w:rPr>
      </w:pPr>
      <w:r w:rsidRPr="005738D7">
        <w:rPr>
          <w:rFonts w:ascii="Times New Roman" w:hAnsi="Times New Roman" w:cs="Times New Roman"/>
          <w:b/>
          <w:sz w:val="28"/>
          <w:szCs w:val="32"/>
        </w:rPr>
        <w:t>LEXIQUE</w:t>
      </w:r>
      <w:r w:rsidR="00BF39F2" w:rsidRPr="005738D7">
        <w:rPr>
          <w:rFonts w:ascii="Times New Roman" w:hAnsi="Times New Roman" w:cs="Times New Roman"/>
          <w:b/>
          <w:sz w:val="28"/>
          <w:szCs w:val="32"/>
        </w:rPr>
        <w:t> : T</w:t>
      </w:r>
      <w:r w:rsidR="00BA5B74" w:rsidRPr="005738D7">
        <w:rPr>
          <w:rFonts w:ascii="Times New Roman" w:hAnsi="Times New Roman" w:cs="Times New Roman"/>
          <w:b/>
          <w:sz w:val="28"/>
          <w:szCs w:val="32"/>
        </w:rPr>
        <w:t xml:space="preserve">YPOLOGIE DES </w:t>
      </w:r>
      <w:r w:rsidR="00B94D38" w:rsidRPr="005738D7">
        <w:rPr>
          <w:rFonts w:ascii="Times New Roman" w:hAnsi="Times New Roman" w:cs="Times New Roman"/>
          <w:b/>
          <w:sz w:val="28"/>
          <w:szCs w:val="32"/>
        </w:rPr>
        <w:t>ÉTUDES</w:t>
      </w:r>
      <w:r w:rsidR="00BA5B74" w:rsidRPr="005738D7">
        <w:rPr>
          <w:rFonts w:ascii="Times New Roman" w:hAnsi="Times New Roman" w:cs="Times New Roman"/>
          <w:b/>
          <w:sz w:val="28"/>
          <w:szCs w:val="32"/>
        </w:rPr>
        <w:t xml:space="preserve"> </w:t>
      </w:r>
      <w:r w:rsidR="000C135B" w:rsidRPr="005738D7">
        <w:rPr>
          <w:rFonts w:ascii="Times New Roman" w:hAnsi="Times New Roman" w:cs="Times New Roman"/>
          <w:b/>
          <w:sz w:val="28"/>
          <w:szCs w:val="32"/>
        </w:rPr>
        <w:t>ÉPIDÉMIOLOGIQUES</w:t>
      </w:r>
    </w:p>
    <w:p w:rsidR="00D545C4" w:rsidRDefault="004458BF" w:rsidP="002C3F5B">
      <w:pPr>
        <w:pStyle w:val="Paragraphedeliste"/>
        <w:numPr>
          <w:ilvl w:val="0"/>
          <w:numId w:val="2"/>
        </w:numPr>
        <w:ind w:left="567" w:hanging="567"/>
        <w:jc w:val="both"/>
        <w:rPr>
          <w:rFonts w:ascii="TimesNewRomanPSMT" w:hAnsi="TimesNewRomanPSMT" w:cs="TimesNewRomanPSMT"/>
          <w:b/>
          <w:sz w:val="28"/>
          <w:szCs w:val="28"/>
        </w:rPr>
      </w:pPr>
      <w:r w:rsidRPr="009260FD">
        <w:rPr>
          <w:rFonts w:ascii="TimesNewRomanPSMT" w:hAnsi="TimesNewRomanPSMT" w:cs="TimesNewRomanPSMT"/>
          <w:b/>
          <w:sz w:val="28"/>
          <w:szCs w:val="28"/>
        </w:rPr>
        <w:t>SELON L’OBJECTIF DU TRAVAIL</w:t>
      </w:r>
      <w:r w:rsidR="00AC2233" w:rsidRPr="009260FD">
        <w:rPr>
          <w:rFonts w:ascii="TimesNewRomanPSMT" w:hAnsi="TimesNewRomanPSMT" w:cs="TimesNewRomanPSMT"/>
          <w:b/>
          <w:sz w:val="28"/>
          <w:szCs w:val="28"/>
        </w:rPr>
        <w:t> :</w:t>
      </w:r>
      <w:r w:rsidR="002C3F5B">
        <w:rPr>
          <w:rFonts w:ascii="TimesNewRomanPSMT" w:hAnsi="TimesNewRomanPSMT" w:cs="TimesNewRomanPSMT"/>
          <w:b/>
          <w:sz w:val="28"/>
          <w:szCs w:val="28"/>
        </w:rPr>
        <w:t xml:space="preserve"> </w:t>
      </w:r>
    </w:p>
    <w:p w:rsidR="00A17D7D" w:rsidRPr="008D6A7E" w:rsidRDefault="00AC2233" w:rsidP="002C3F5B">
      <w:pPr>
        <w:pStyle w:val="Paragraphedeliste"/>
        <w:numPr>
          <w:ilvl w:val="0"/>
          <w:numId w:val="4"/>
        </w:numPr>
        <w:autoSpaceDE w:val="0"/>
        <w:autoSpaceDN w:val="0"/>
        <w:adjustRightInd w:val="0"/>
        <w:spacing w:before="120" w:after="0" w:line="240" w:lineRule="auto"/>
        <w:ind w:left="641" w:hanging="357"/>
        <w:jc w:val="both"/>
        <w:rPr>
          <w:rFonts w:ascii="Times New Roman" w:hAnsi="Times New Roman" w:cs="Times New Roman"/>
          <w:b/>
          <w:bCs/>
          <w:iCs/>
          <w:sz w:val="24"/>
          <w:szCs w:val="24"/>
        </w:rPr>
      </w:pPr>
      <w:r w:rsidRPr="008D6A7E">
        <w:rPr>
          <w:rFonts w:ascii="Times New Roman" w:hAnsi="Times New Roman" w:cs="Times New Roman"/>
          <w:b/>
          <w:bCs/>
          <w:iCs/>
          <w:sz w:val="24"/>
          <w:szCs w:val="24"/>
        </w:rPr>
        <w:t>D</w:t>
      </w:r>
      <w:r w:rsidR="00A17D7D" w:rsidRPr="008D6A7E">
        <w:rPr>
          <w:rFonts w:ascii="Times New Roman" w:hAnsi="Times New Roman" w:cs="Times New Roman"/>
          <w:b/>
          <w:bCs/>
          <w:iCs/>
          <w:sz w:val="24"/>
          <w:szCs w:val="24"/>
        </w:rPr>
        <w:t>escriptive</w:t>
      </w:r>
    </w:p>
    <w:p w:rsidR="00BA3884" w:rsidRPr="00B74F1B" w:rsidRDefault="00471454" w:rsidP="00471454">
      <w:pPr>
        <w:autoSpaceDE w:val="0"/>
        <w:autoSpaceDN w:val="0"/>
        <w:adjustRightInd w:val="0"/>
        <w:spacing w:after="0" w:line="240" w:lineRule="auto"/>
        <w:jc w:val="both"/>
        <w:rPr>
          <w:rFonts w:ascii="Times New Roman" w:hAnsi="Times New Roman" w:cs="Times New Roman"/>
          <w:sz w:val="24"/>
          <w:szCs w:val="28"/>
        </w:rPr>
      </w:pPr>
      <w:r w:rsidRPr="00B74F1B">
        <w:rPr>
          <w:rFonts w:ascii="Times New Roman" w:hAnsi="Times New Roman" w:cs="Times New Roman"/>
          <w:sz w:val="24"/>
          <w:szCs w:val="28"/>
        </w:rPr>
        <w:t xml:space="preserve">Description de la fréquence des maladies ou des états de santé dans des </w:t>
      </w:r>
      <w:r w:rsidRPr="00B74F1B">
        <w:rPr>
          <w:rFonts w:ascii="Times New Roman" w:hAnsi="Times New Roman" w:cs="Times New Roman"/>
          <w:b/>
          <w:bCs/>
          <w:i/>
          <w:iCs/>
          <w:sz w:val="24"/>
          <w:szCs w:val="28"/>
        </w:rPr>
        <w:t>populations</w:t>
      </w:r>
      <w:r w:rsidRPr="00B74F1B">
        <w:rPr>
          <w:rFonts w:ascii="Times New Roman" w:hAnsi="Times New Roman" w:cs="Times New Roman"/>
          <w:sz w:val="24"/>
          <w:szCs w:val="28"/>
        </w:rPr>
        <w:t xml:space="preserve"> définies et de ses variations en fonction des caractéristiques des personnes (âge, sexe...), du temps ou de l’espace. Elle pose les questions suivantes : quel est le problème et quelle est sa fréquence, qui affecte-t-il, où et quand ?</w:t>
      </w:r>
    </w:p>
    <w:p w:rsidR="00A17D7D" w:rsidRPr="008D6A7E" w:rsidRDefault="00AC2233" w:rsidP="002C3F5B">
      <w:pPr>
        <w:pStyle w:val="Paragraphedeliste"/>
        <w:numPr>
          <w:ilvl w:val="0"/>
          <w:numId w:val="4"/>
        </w:numPr>
        <w:autoSpaceDE w:val="0"/>
        <w:autoSpaceDN w:val="0"/>
        <w:adjustRightInd w:val="0"/>
        <w:spacing w:before="120" w:after="0" w:line="240" w:lineRule="auto"/>
        <w:ind w:left="641" w:hanging="357"/>
        <w:jc w:val="both"/>
        <w:rPr>
          <w:rFonts w:ascii="Times New Roman" w:hAnsi="Times New Roman" w:cs="Times New Roman"/>
          <w:b/>
          <w:bCs/>
          <w:iCs/>
          <w:sz w:val="24"/>
          <w:szCs w:val="24"/>
        </w:rPr>
      </w:pPr>
      <w:r w:rsidRPr="008D6A7E">
        <w:rPr>
          <w:rFonts w:ascii="Times New Roman" w:hAnsi="Times New Roman" w:cs="Times New Roman"/>
          <w:b/>
          <w:bCs/>
          <w:iCs/>
          <w:sz w:val="24"/>
          <w:szCs w:val="24"/>
        </w:rPr>
        <w:t>A</w:t>
      </w:r>
      <w:r w:rsidR="00A17D7D" w:rsidRPr="008D6A7E">
        <w:rPr>
          <w:rFonts w:ascii="Times New Roman" w:hAnsi="Times New Roman" w:cs="Times New Roman"/>
          <w:b/>
          <w:bCs/>
          <w:iCs/>
          <w:sz w:val="24"/>
          <w:szCs w:val="24"/>
        </w:rPr>
        <w:t>nalytique</w:t>
      </w:r>
      <w:r w:rsidRPr="008D6A7E">
        <w:rPr>
          <w:rFonts w:ascii="Times New Roman" w:hAnsi="Times New Roman" w:cs="Times New Roman"/>
          <w:b/>
          <w:bCs/>
          <w:iCs/>
          <w:sz w:val="24"/>
          <w:szCs w:val="24"/>
        </w:rPr>
        <w:t xml:space="preserve"> ou </w:t>
      </w:r>
      <w:r w:rsidR="007A37BA" w:rsidRPr="008D6A7E">
        <w:rPr>
          <w:rFonts w:ascii="Times New Roman" w:hAnsi="Times New Roman" w:cs="Times New Roman"/>
          <w:b/>
          <w:bCs/>
          <w:iCs/>
          <w:sz w:val="24"/>
          <w:szCs w:val="24"/>
        </w:rPr>
        <w:t>Étiologique</w:t>
      </w:r>
    </w:p>
    <w:p w:rsidR="00BA3884" w:rsidRPr="008D6A7E" w:rsidRDefault="00A17D7D" w:rsidP="00A17D7D">
      <w:pPr>
        <w:autoSpaceDE w:val="0"/>
        <w:autoSpaceDN w:val="0"/>
        <w:adjustRightInd w:val="0"/>
        <w:spacing w:after="0" w:line="240" w:lineRule="auto"/>
        <w:jc w:val="both"/>
        <w:rPr>
          <w:rFonts w:ascii="Times New Roman" w:hAnsi="Times New Roman" w:cs="Times New Roman"/>
          <w:sz w:val="24"/>
          <w:szCs w:val="24"/>
        </w:rPr>
      </w:pPr>
      <w:r w:rsidRPr="008D6A7E">
        <w:rPr>
          <w:rFonts w:ascii="Times New Roman" w:hAnsi="Times New Roman" w:cs="Times New Roman"/>
          <w:sz w:val="24"/>
          <w:szCs w:val="24"/>
        </w:rPr>
        <w:t xml:space="preserve">Mise en évidence et analyse des relations entre </w:t>
      </w:r>
      <w:r w:rsidR="005738D7" w:rsidRPr="008D6A7E">
        <w:rPr>
          <w:rFonts w:ascii="Times New Roman" w:hAnsi="Times New Roman" w:cs="Times New Roman"/>
          <w:sz w:val="24"/>
          <w:szCs w:val="24"/>
        </w:rPr>
        <w:t xml:space="preserve">une </w:t>
      </w:r>
      <w:r w:rsidRPr="008D6A7E">
        <w:rPr>
          <w:rFonts w:ascii="Times New Roman" w:hAnsi="Times New Roman" w:cs="Times New Roman"/>
          <w:sz w:val="24"/>
          <w:szCs w:val="24"/>
        </w:rPr>
        <w:t xml:space="preserve">maladie et </w:t>
      </w:r>
      <w:r w:rsidR="005738D7" w:rsidRPr="008D6A7E">
        <w:rPr>
          <w:rFonts w:ascii="Times New Roman" w:hAnsi="Times New Roman" w:cs="Times New Roman"/>
          <w:sz w:val="24"/>
          <w:szCs w:val="24"/>
        </w:rPr>
        <w:t>des</w:t>
      </w:r>
      <w:r w:rsidRPr="008D6A7E">
        <w:rPr>
          <w:rFonts w:ascii="Times New Roman" w:hAnsi="Times New Roman" w:cs="Times New Roman"/>
          <w:sz w:val="24"/>
          <w:szCs w:val="24"/>
        </w:rPr>
        <w:t xml:space="preserve"> facteurs </w:t>
      </w:r>
      <w:r w:rsidRPr="008D6A7E">
        <w:rPr>
          <w:rFonts w:ascii="Times New Roman" w:hAnsi="Times New Roman" w:cs="Times New Roman"/>
          <w:bCs/>
          <w:iCs/>
          <w:sz w:val="24"/>
          <w:szCs w:val="24"/>
        </w:rPr>
        <w:t>de risque</w:t>
      </w:r>
      <w:r w:rsidRPr="008D6A7E">
        <w:rPr>
          <w:rFonts w:ascii="Times New Roman" w:hAnsi="Times New Roman" w:cs="Times New Roman"/>
          <w:sz w:val="24"/>
          <w:szCs w:val="24"/>
        </w:rPr>
        <w:t>. Le point de départ est le test d’une hypothèse (existence d’une relation entre tel facteur et telle maladie)</w:t>
      </w:r>
      <w:r w:rsidR="00AC2233" w:rsidRPr="008D6A7E">
        <w:rPr>
          <w:rFonts w:ascii="Times New Roman" w:hAnsi="Times New Roman" w:cs="Times New Roman"/>
          <w:sz w:val="24"/>
          <w:szCs w:val="24"/>
        </w:rPr>
        <w:t xml:space="preserve">. </w:t>
      </w:r>
      <w:r w:rsidRPr="008D6A7E">
        <w:rPr>
          <w:rFonts w:ascii="Times New Roman" w:hAnsi="Times New Roman" w:cs="Times New Roman"/>
          <w:sz w:val="24"/>
          <w:szCs w:val="24"/>
        </w:rPr>
        <w:t xml:space="preserve">Les outils privilégiés sont les </w:t>
      </w:r>
      <w:r w:rsidRPr="008D6A7E">
        <w:rPr>
          <w:rFonts w:ascii="Times New Roman" w:hAnsi="Times New Roman" w:cs="Times New Roman"/>
          <w:b/>
          <w:sz w:val="24"/>
          <w:szCs w:val="24"/>
        </w:rPr>
        <w:t>enquêtes cas-témoins</w:t>
      </w:r>
      <w:r w:rsidRPr="008D6A7E">
        <w:rPr>
          <w:rFonts w:ascii="Times New Roman" w:hAnsi="Times New Roman" w:cs="Times New Roman"/>
          <w:sz w:val="24"/>
          <w:szCs w:val="24"/>
        </w:rPr>
        <w:t xml:space="preserve"> et les </w:t>
      </w:r>
      <w:r w:rsidRPr="00B74F1B">
        <w:rPr>
          <w:rFonts w:ascii="Times New Roman" w:hAnsi="Times New Roman" w:cs="Times New Roman"/>
          <w:b/>
          <w:sz w:val="24"/>
          <w:szCs w:val="24"/>
        </w:rPr>
        <w:t>enquêtes de cohortes</w:t>
      </w:r>
      <w:r w:rsidRPr="008D6A7E">
        <w:rPr>
          <w:rFonts w:ascii="Times New Roman" w:hAnsi="Times New Roman" w:cs="Times New Roman"/>
          <w:sz w:val="24"/>
          <w:szCs w:val="24"/>
        </w:rPr>
        <w:t xml:space="preserve"> </w:t>
      </w:r>
      <w:r w:rsidR="00092B94" w:rsidRPr="008D6A7E">
        <w:rPr>
          <w:rFonts w:ascii="Times New Roman" w:hAnsi="Times New Roman" w:cs="Times New Roman"/>
          <w:sz w:val="24"/>
          <w:szCs w:val="24"/>
        </w:rPr>
        <w:t xml:space="preserve">(exposés-non </w:t>
      </w:r>
      <w:r w:rsidRPr="008D6A7E">
        <w:rPr>
          <w:rFonts w:ascii="Times New Roman" w:hAnsi="Times New Roman" w:cs="Times New Roman"/>
          <w:sz w:val="24"/>
          <w:szCs w:val="24"/>
        </w:rPr>
        <w:t>exposés</w:t>
      </w:r>
      <w:r w:rsidR="00092B94" w:rsidRPr="008D6A7E">
        <w:rPr>
          <w:rFonts w:ascii="Times New Roman" w:hAnsi="Times New Roman" w:cs="Times New Roman"/>
          <w:sz w:val="24"/>
          <w:szCs w:val="24"/>
        </w:rPr>
        <w:t xml:space="preserve"> ou sur échantillon représentatif</w:t>
      </w:r>
      <w:r w:rsidRPr="008D6A7E">
        <w:rPr>
          <w:rFonts w:ascii="Times New Roman" w:hAnsi="Times New Roman" w:cs="Times New Roman"/>
          <w:sz w:val="24"/>
          <w:szCs w:val="24"/>
        </w:rPr>
        <w:t>).</w:t>
      </w:r>
      <w:r w:rsidR="00AC2233" w:rsidRPr="008D6A7E">
        <w:rPr>
          <w:rFonts w:ascii="Times New Roman" w:hAnsi="Times New Roman" w:cs="Times New Roman"/>
          <w:sz w:val="24"/>
          <w:szCs w:val="24"/>
        </w:rPr>
        <w:t xml:space="preserve"> </w:t>
      </w:r>
      <w:r w:rsidR="00E86552" w:rsidRPr="008D6A7E">
        <w:rPr>
          <w:rFonts w:ascii="Times New Roman" w:hAnsi="Times New Roman" w:cs="Times New Roman"/>
          <w:sz w:val="24"/>
          <w:szCs w:val="24"/>
        </w:rPr>
        <w:t>Ces enquêtes sont toujours comparatives et de type longitudinal.</w:t>
      </w:r>
    </w:p>
    <w:p w:rsidR="00DA61AE" w:rsidRPr="008D6A7E" w:rsidRDefault="007A37BA" w:rsidP="002C3F5B">
      <w:pPr>
        <w:pStyle w:val="Paragraphedeliste"/>
        <w:numPr>
          <w:ilvl w:val="0"/>
          <w:numId w:val="4"/>
        </w:numPr>
        <w:autoSpaceDE w:val="0"/>
        <w:autoSpaceDN w:val="0"/>
        <w:adjustRightInd w:val="0"/>
        <w:spacing w:before="120" w:after="0" w:line="240" w:lineRule="auto"/>
        <w:ind w:left="641" w:hanging="357"/>
        <w:jc w:val="both"/>
        <w:rPr>
          <w:rFonts w:ascii="Times New Roman" w:hAnsi="Times New Roman" w:cs="Times New Roman"/>
          <w:b/>
          <w:bCs/>
          <w:iCs/>
          <w:sz w:val="24"/>
          <w:szCs w:val="24"/>
        </w:rPr>
      </w:pPr>
      <w:r w:rsidRPr="008D6A7E">
        <w:rPr>
          <w:rFonts w:ascii="Times New Roman" w:hAnsi="Times New Roman" w:cs="Times New Roman"/>
          <w:b/>
          <w:bCs/>
          <w:iCs/>
          <w:sz w:val="24"/>
          <w:szCs w:val="24"/>
        </w:rPr>
        <w:t>Évaluative</w:t>
      </w:r>
      <w:r>
        <w:rPr>
          <w:rFonts w:ascii="Times New Roman" w:hAnsi="Times New Roman" w:cs="Times New Roman"/>
          <w:b/>
          <w:bCs/>
          <w:iCs/>
          <w:sz w:val="24"/>
          <w:szCs w:val="24"/>
        </w:rPr>
        <w:t xml:space="preserve"> (comparative)</w:t>
      </w:r>
      <w:r w:rsidR="00BA3884">
        <w:rPr>
          <w:rFonts w:ascii="Times New Roman" w:hAnsi="Times New Roman" w:cs="Times New Roman"/>
          <w:b/>
          <w:bCs/>
          <w:iCs/>
          <w:sz w:val="24"/>
          <w:szCs w:val="24"/>
        </w:rPr>
        <w:t xml:space="preserve"> :        </w:t>
      </w:r>
    </w:p>
    <w:p w:rsidR="00F970B5" w:rsidRPr="00BA3884" w:rsidRDefault="00BA3884" w:rsidP="00F970B5">
      <w:pPr>
        <w:autoSpaceDE w:val="0"/>
        <w:autoSpaceDN w:val="0"/>
        <w:adjustRightInd w:val="0"/>
        <w:spacing w:after="0" w:line="240" w:lineRule="auto"/>
        <w:jc w:val="both"/>
        <w:rPr>
          <w:rFonts w:ascii="Times New Roman" w:hAnsi="Times New Roman" w:cs="Times New Roman"/>
          <w:sz w:val="24"/>
          <w:szCs w:val="24"/>
        </w:rPr>
      </w:pPr>
      <w:r w:rsidRPr="00F66E9D">
        <w:rPr>
          <w:rFonts w:ascii="Times New Roman" w:hAnsi="Times New Roman" w:cs="Times New Roman"/>
          <w:sz w:val="24"/>
          <w:szCs w:val="28"/>
        </w:rPr>
        <w:t>Les études évaluatives sont comparatives</w:t>
      </w:r>
      <w:r>
        <w:rPr>
          <w:rFonts w:ascii="Times New Roman" w:hAnsi="Times New Roman" w:cs="Times New Roman"/>
          <w:sz w:val="24"/>
          <w:szCs w:val="28"/>
        </w:rPr>
        <w:t>.</w:t>
      </w:r>
      <w:r w:rsidRPr="00BA3884">
        <w:rPr>
          <w:rFonts w:ascii="Times New Roman" w:hAnsi="Times New Roman" w:cs="Times New Roman"/>
          <w:sz w:val="24"/>
          <w:szCs w:val="28"/>
        </w:rPr>
        <w:t xml:space="preserve"> </w:t>
      </w:r>
      <w:r w:rsidRPr="00F66E9D">
        <w:rPr>
          <w:rFonts w:ascii="Times New Roman" w:hAnsi="Times New Roman" w:cs="Times New Roman"/>
          <w:sz w:val="24"/>
          <w:szCs w:val="28"/>
        </w:rPr>
        <w:t>L’évaluation porte sur :</w:t>
      </w:r>
    </w:p>
    <w:p w:rsidR="00F970B5" w:rsidRPr="00F66E9D" w:rsidRDefault="00F970B5" w:rsidP="00366C77">
      <w:pPr>
        <w:pStyle w:val="Paragraphedeliste"/>
        <w:numPr>
          <w:ilvl w:val="0"/>
          <w:numId w:val="11"/>
        </w:numPr>
        <w:autoSpaceDE w:val="0"/>
        <w:autoSpaceDN w:val="0"/>
        <w:adjustRightInd w:val="0"/>
        <w:spacing w:after="0" w:line="240" w:lineRule="auto"/>
        <w:ind w:left="142" w:hanging="142"/>
        <w:jc w:val="both"/>
        <w:rPr>
          <w:rFonts w:ascii="Times New Roman" w:hAnsi="Times New Roman" w:cs="Times New Roman"/>
          <w:sz w:val="24"/>
          <w:szCs w:val="28"/>
        </w:rPr>
      </w:pPr>
      <w:r w:rsidRPr="00F66E9D">
        <w:rPr>
          <w:rFonts w:ascii="Times New Roman" w:hAnsi="Times New Roman" w:cs="Times New Roman"/>
          <w:sz w:val="24"/>
          <w:szCs w:val="28"/>
        </w:rPr>
        <w:t xml:space="preserve">les résultats d’une action de santé publique, </w:t>
      </w:r>
      <w:proofErr w:type="spellStart"/>
      <w:r w:rsidRPr="00F66E9D">
        <w:rPr>
          <w:rFonts w:ascii="Times New Roman" w:hAnsi="Times New Roman" w:cs="Times New Roman"/>
          <w:sz w:val="24"/>
          <w:szCs w:val="28"/>
        </w:rPr>
        <w:t>c</w:t>
      </w:r>
      <w:r w:rsidR="00366C77">
        <w:rPr>
          <w:rFonts w:ascii="Times New Roman" w:hAnsi="Times New Roman" w:cs="Times New Roman"/>
          <w:sz w:val="24"/>
          <w:szCs w:val="28"/>
        </w:rPr>
        <w:t>-à-d</w:t>
      </w:r>
      <w:proofErr w:type="spellEnd"/>
      <w:r w:rsidRPr="00F66E9D">
        <w:rPr>
          <w:rFonts w:ascii="Times New Roman" w:hAnsi="Times New Roman" w:cs="Times New Roman"/>
          <w:sz w:val="24"/>
          <w:szCs w:val="28"/>
        </w:rPr>
        <w:t xml:space="preserve"> mesure du degré d’atteinte des objectifs (efficacité), des coûts engendrés (efficience), des éventuels effets secondaires non désirés ;</w:t>
      </w:r>
    </w:p>
    <w:p w:rsidR="00F970B5" w:rsidRPr="00F66E9D" w:rsidRDefault="00F970B5" w:rsidP="00366C77">
      <w:pPr>
        <w:pStyle w:val="Paragraphedeliste"/>
        <w:numPr>
          <w:ilvl w:val="0"/>
          <w:numId w:val="11"/>
        </w:numPr>
        <w:autoSpaceDE w:val="0"/>
        <w:autoSpaceDN w:val="0"/>
        <w:adjustRightInd w:val="0"/>
        <w:spacing w:after="0" w:line="240" w:lineRule="auto"/>
        <w:ind w:left="142" w:hanging="142"/>
        <w:jc w:val="both"/>
        <w:rPr>
          <w:rFonts w:ascii="Times New Roman" w:hAnsi="Times New Roman" w:cs="Times New Roman"/>
          <w:sz w:val="24"/>
          <w:szCs w:val="28"/>
        </w:rPr>
      </w:pPr>
      <w:r w:rsidRPr="00F66E9D">
        <w:rPr>
          <w:rFonts w:ascii="Times New Roman" w:hAnsi="Times New Roman" w:cs="Times New Roman"/>
          <w:sz w:val="24"/>
          <w:szCs w:val="28"/>
        </w:rPr>
        <w:t xml:space="preserve">les pratiques professionnelles, </w:t>
      </w:r>
      <w:proofErr w:type="spellStart"/>
      <w:r w:rsidRPr="00F66E9D">
        <w:rPr>
          <w:rFonts w:ascii="Times New Roman" w:hAnsi="Times New Roman" w:cs="Times New Roman"/>
          <w:sz w:val="24"/>
          <w:szCs w:val="28"/>
        </w:rPr>
        <w:t>c-à-d</w:t>
      </w:r>
      <w:proofErr w:type="spellEnd"/>
      <w:r w:rsidRPr="00F66E9D">
        <w:rPr>
          <w:rFonts w:ascii="Times New Roman" w:hAnsi="Times New Roman" w:cs="Times New Roman"/>
          <w:sz w:val="24"/>
          <w:szCs w:val="28"/>
        </w:rPr>
        <w:t xml:space="preserve"> sur le bien fondé d’un acte, sur sa conformité avec les règles de l’art et sur la qualité des soins prodigués ;</w:t>
      </w:r>
    </w:p>
    <w:p w:rsidR="00F970B5" w:rsidRDefault="00F970B5" w:rsidP="00366C77">
      <w:pPr>
        <w:pStyle w:val="Paragraphedeliste"/>
        <w:numPr>
          <w:ilvl w:val="0"/>
          <w:numId w:val="11"/>
        </w:numPr>
        <w:autoSpaceDE w:val="0"/>
        <w:autoSpaceDN w:val="0"/>
        <w:adjustRightInd w:val="0"/>
        <w:spacing w:after="0" w:line="240" w:lineRule="auto"/>
        <w:ind w:left="142" w:hanging="142"/>
        <w:jc w:val="both"/>
        <w:rPr>
          <w:rFonts w:ascii="Times New Roman" w:hAnsi="Times New Roman" w:cs="Times New Roman"/>
          <w:sz w:val="24"/>
          <w:szCs w:val="28"/>
        </w:rPr>
      </w:pPr>
      <w:r w:rsidRPr="00F66E9D">
        <w:rPr>
          <w:rFonts w:ascii="Times New Roman" w:hAnsi="Times New Roman" w:cs="Times New Roman"/>
          <w:sz w:val="24"/>
          <w:szCs w:val="28"/>
        </w:rPr>
        <w:t>les techniques (ex : évaluation de la fiabilité d’un test diagnosti</w:t>
      </w:r>
      <w:r>
        <w:rPr>
          <w:rFonts w:ascii="Times New Roman" w:hAnsi="Times New Roman" w:cs="Times New Roman"/>
          <w:sz w:val="24"/>
          <w:szCs w:val="28"/>
        </w:rPr>
        <w:t>que</w:t>
      </w:r>
      <w:r w:rsidRPr="00F66E9D">
        <w:rPr>
          <w:rFonts w:ascii="Times New Roman" w:hAnsi="Times New Roman" w:cs="Times New Roman"/>
          <w:sz w:val="24"/>
          <w:szCs w:val="28"/>
        </w:rPr>
        <w:t xml:space="preserve"> ou de dépistage, de l’efficacité d’une procédure).</w:t>
      </w:r>
    </w:p>
    <w:p w:rsidR="00BA3884" w:rsidRPr="00F66E9D" w:rsidRDefault="00BA3884" w:rsidP="00BA3884">
      <w:pPr>
        <w:pStyle w:val="Paragraphedeliste"/>
        <w:autoSpaceDE w:val="0"/>
        <w:autoSpaceDN w:val="0"/>
        <w:adjustRightInd w:val="0"/>
        <w:spacing w:after="0" w:line="240" w:lineRule="auto"/>
        <w:ind w:left="142"/>
        <w:jc w:val="both"/>
        <w:rPr>
          <w:rFonts w:ascii="Times New Roman" w:hAnsi="Times New Roman" w:cs="Times New Roman"/>
          <w:sz w:val="24"/>
          <w:szCs w:val="28"/>
        </w:rPr>
      </w:pPr>
    </w:p>
    <w:p w:rsidR="004458BF" w:rsidRPr="002C3F5B" w:rsidRDefault="004458BF" w:rsidP="002C3F5B">
      <w:pPr>
        <w:pStyle w:val="Paragraphedeliste"/>
        <w:numPr>
          <w:ilvl w:val="0"/>
          <w:numId w:val="4"/>
        </w:numPr>
        <w:autoSpaceDE w:val="0"/>
        <w:autoSpaceDN w:val="0"/>
        <w:adjustRightInd w:val="0"/>
        <w:spacing w:before="120" w:after="0" w:line="240" w:lineRule="auto"/>
        <w:ind w:left="641" w:hanging="357"/>
        <w:jc w:val="both"/>
        <w:rPr>
          <w:rFonts w:ascii="Times New Roman" w:hAnsi="Times New Roman" w:cs="Times New Roman"/>
          <w:b/>
          <w:sz w:val="24"/>
          <w:szCs w:val="24"/>
        </w:rPr>
      </w:pPr>
      <w:r w:rsidRPr="002C3F5B">
        <w:rPr>
          <w:rFonts w:ascii="Times New Roman" w:hAnsi="Times New Roman" w:cs="Times New Roman"/>
          <w:b/>
          <w:sz w:val="24"/>
          <w:szCs w:val="24"/>
        </w:rPr>
        <w:t xml:space="preserve">Expérimentale ou d’intervention </w:t>
      </w:r>
    </w:p>
    <w:p w:rsidR="004458BF" w:rsidRPr="008D6A7E" w:rsidRDefault="004458BF" w:rsidP="004458BF">
      <w:pPr>
        <w:autoSpaceDE w:val="0"/>
        <w:autoSpaceDN w:val="0"/>
        <w:adjustRightInd w:val="0"/>
        <w:spacing w:after="0" w:line="240" w:lineRule="auto"/>
        <w:jc w:val="both"/>
        <w:rPr>
          <w:rFonts w:ascii="Times New Roman" w:hAnsi="Times New Roman" w:cs="Times New Roman"/>
          <w:sz w:val="24"/>
          <w:szCs w:val="28"/>
        </w:rPr>
      </w:pPr>
      <w:r w:rsidRPr="008D6A7E">
        <w:rPr>
          <w:rFonts w:ascii="Times New Roman" w:hAnsi="Times New Roman" w:cs="Times New Roman"/>
          <w:sz w:val="24"/>
          <w:szCs w:val="28"/>
        </w:rPr>
        <w:t>Les facteurs et les sujets sont contrôlés par l'investigateur, permettant d'établir une relation de cause à effet. Les études d’interventions sont toujours comparatives (ex : essais cliniques contrôlés randomisés).</w:t>
      </w:r>
    </w:p>
    <w:p w:rsidR="002C3F5B" w:rsidRPr="008D6A7E" w:rsidRDefault="002C3F5B" w:rsidP="004458BF">
      <w:pPr>
        <w:autoSpaceDE w:val="0"/>
        <w:autoSpaceDN w:val="0"/>
        <w:adjustRightInd w:val="0"/>
        <w:spacing w:after="0" w:line="240" w:lineRule="auto"/>
        <w:jc w:val="both"/>
        <w:rPr>
          <w:rFonts w:ascii="Times New Roman" w:hAnsi="Times New Roman" w:cs="Times New Roman"/>
          <w:sz w:val="24"/>
          <w:szCs w:val="28"/>
        </w:rPr>
      </w:pPr>
    </w:p>
    <w:p w:rsidR="00DA61AE" w:rsidRPr="009260FD" w:rsidRDefault="004458BF" w:rsidP="009260FD">
      <w:pPr>
        <w:pStyle w:val="Paragraphedeliste"/>
        <w:numPr>
          <w:ilvl w:val="0"/>
          <w:numId w:val="2"/>
        </w:numPr>
        <w:ind w:left="567" w:hanging="567"/>
        <w:jc w:val="both"/>
        <w:rPr>
          <w:rFonts w:ascii="TimesNewRomanPSMT" w:hAnsi="TimesNewRomanPSMT" w:cs="TimesNewRomanPSMT"/>
          <w:b/>
          <w:sz w:val="28"/>
          <w:szCs w:val="28"/>
        </w:rPr>
      </w:pPr>
      <w:r w:rsidRPr="009260FD">
        <w:rPr>
          <w:rFonts w:ascii="TimesNewRomanPSMT" w:hAnsi="TimesNewRomanPSMT" w:cs="TimesNewRomanPSMT"/>
          <w:b/>
          <w:sz w:val="28"/>
          <w:szCs w:val="28"/>
        </w:rPr>
        <w:lastRenderedPageBreak/>
        <w:t xml:space="preserve">SELON LA </w:t>
      </w:r>
      <w:r w:rsidR="00241ACF" w:rsidRPr="009260FD">
        <w:rPr>
          <w:rFonts w:ascii="TimesNewRomanPSMT" w:hAnsi="TimesNewRomanPSMT" w:cs="TimesNewRomanPSMT"/>
          <w:b/>
          <w:sz w:val="28"/>
          <w:szCs w:val="28"/>
        </w:rPr>
        <w:t>DURÉE</w:t>
      </w:r>
      <w:r w:rsidR="00B97D1B" w:rsidRPr="009260FD">
        <w:rPr>
          <w:rFonts w:ascii="TimesNewRomanPSMT" w:hAnsi="TimesNewRomanPSMT" w:cs="TimesNewRomanPSMT"/>
          <w:b/>
          <w:sz w:val="28"/>
          <w:szCs w:val="28"/>
        </w:rPr>
        <w:t xml:space="preserve"> DU TRAVAIL</w:t>
      </w:r>
    </w:p>
    <w:p w:rsidR="00DA61AE" w:rsidRPr="008D6A7E" w:rsidRDefault="00241ACF" w:rsidP="00B97D1B">
      <w:pPr>
        <w:pStyle w:val="Paragraphedeliste"/>
        <w:numPr>
          <w:ilvl w:val="0"/>
          <w:numId w:val="7"/>
        </w:numPr>
        <w:autoSpaceDE w:val="0"/>
        <w:autoSpaceDN w:val="0"/>
        <w:adjustRightInd w:val="0"/>
        <w:spacing w:after="0" w:line="240" w:lineRule="auto"/>
        <w:jc w:val="both"/>
        <w:rPr>
          <w:rFonts w:ascii="Times New Roman" w:hAnsi="Times New Roman" w:cs="Times New Roman"/>
          <w:b/>
          <w:bCs/>
          <w:sz w:val="24"/>
          <w:szCs w:val="28"/>
        </w:rPr>
      </w:pPr>
      <w:r w:rsidRPr="008D6A7E">
        <w:rPr>
          <w:rFonts w:ascii="Times New Roman" w:hAnsi="Times New Roman" w:cs="Times New Roman"/>
          <w:b/>
          <w:bCs/>
          <w:sz w:val="24"/>
          <w:szCs w:val="28"/>
        </w:rPr>
        <w:t>Étude</w:t>
      </w:r>
      <w:r w:rsidR="00DA61AE" w:rsidRPr="008D6A7E">
        <w:rPr>
          <w:rFonts w:ascii="Times New Roman" w:hAnsi="Times New Roman" w:cs="Times New Roman"/>
          <w:b/>
          <w:bCs/>
          <w:sz w:val="24"/>
          <w:szCs w:val="28"/>
        </w:rPr>
        <w:t xml:space="preserve"> longitudinale</w:t>
      </w:r>
    </w:p>
    <w:p w:rsidR="00B97D1B" w:rsidRDefault="00CA74A3" w:rsidP="00A41F1A">
      <w:pPr>
        <w:autoSpaceDE w:val="0"/>
        <w:autoSpaceDN w:val="0"/>
        <w:adjustRightInd w:val="0"/>
        <w:spacing w:after="0" w:line="240" w:lineRule="auto"/>
        <w:jc w:val="both"/>
        <w:rPr>
          <w:rFonts w:ascii="Times New Roman" w:hAnsi="Times New Roman" w:cs="Times New Roman"/>
          <w:b/>
          <w:bCs/>
          <w:sz w:val="24"/>
          <w:szCs w:val="28"/>
        </w:rPr>
      </w:pPr>
      <w:r>
        <w:rPr>
          <w:rFonts w:ascii="Times New Roman" w:hAnsi="Times New Roman" w:cs="Times New Roman"/>
          <w:sz w:val="24"/>
          <w:szCs w:val="28"/>
        </w:rPr>
        <w:t>L</w:t>
      </w:r>
      <w:r w:rsidR="00B97D1B" w:rsidRPr="008D6A7E">
        <w:rPr>
          <w:rFonts w:ascii="Times New Roman" w:hAnsi="Times New Roman" w:cs="Times New Roman"/>
          <w:sz w:val="24"/>
          <w:szCs w:val="28"/>
        </w:rPr>
        <w:t xml:space="preserve">es informations sont recueillies de façon longitudinale, </w:t>
      </w:r>
      <w:proofErr w:type="spellStart"/>
      <w:r w:rsidR="00B97D1B" w:rsidRPr="008D6A7E">
        <w:rPr>
          <w:rFonts w:ascii="Times New Roman" w:hAnsi="Times New Roman" w:cs="Times New Roman"/>
          <w:sz w:val="24"/>
          <w:szCs w:val="28"/>
        </w:rPr>
        <w:t>c-à-d</w:t>
      </w:r>
      <w:proofErr w:type="spellEnd"/>
      <w:r w:rsidR="00B97D1B" w:rsidRPr="008D6A7E">
        <w:rPr>
          <w:rFonts w:ascii="Times New Roman" w:hAnsi="Times New Roman" w:cs="Times New Roman"/>
          <w:sz w:val="24"/>
          <w:szCs w:val="28"/>
        </w:rPr>
        <w:t xml:space="preserve"> à différents temps tout au long de l’étude. La durée de l’étude est en général définie à l’avance et peut être longue</w:t>
      </w:r>
      <w:r w:rsidR="009533B9">
        <w:rPr>
          <w:rFonts w:ascii="Times New Roman" w:hAnsi="Times New Roman" w:cs="Times New Roman"/>
          <w:sz w:val="24"/>
          <w:szCs w:val="28"/>
        </w:rPr>
        <w:t xml:space="preserve"> (</w:t>
      </w:r>
      <w:r w:rsidR="00B97D1B" w:rsidRPr="008D6A7E">
        <w:rPr>
          <w:rFonts w:ascii="Times New Roman" w:hAnsi="Times New Roman" w:cs="Times New Roman"/>
          <w:sz w:val="24"/>
          <w:szCs w:val="28"/>
        </w:rPr>
        <w:t>plusieurs années</w:t>
      </w:r>
      <w:r w:rsidR="009533B9">
        <w:rPr>
          <w:rFonts w:ascii="Times New Roman" w:hAnsi="Times New Roman" w:cs="Times New Roman"/>
          <w:sz w:val="24"/>
          <w:szCs w:val="28"/>
        </w:rPr>
        <w:t>)</w:t>
      </w:r>
      <w:r w:rsidR="00B97D1B" w:rsidRPr="008D6A7E">
        <w:rPr>
          <w:rFonts w:ascii="Times New Roman" w:hAnsi="Times New Roman" w:cs="Times New Roman"/>
          <w:sz w:val="24"/>
          <w:szCs w:val="28"/>
        </w:rPr>
        <w:t xml:space="preserve">. </w:t>
      </w:r>
      <w:r w:rsidR="0017140C" w:rsidRPr="00F66E9D">
        <w:rPr>
          <w:rFonts w:ascii="Times New Roman" w:hAnsi="Times New Roman" w:cs="Times New Roman"/>
          <w:sz w:val="24"/>
          <w:szCs w:val="28"/>
        </w:rPr>
        <w:t>Elle peut être prospective (idéalement</w:t>
      </w:r>
      <w:r w:rsidR="00AD6159">
        <w:rPr>
          <w:rFonts w:ascii="Times New Roman" w:hAnsi="Times New Roman" w:cs="Times New Roman"/>
          <w:sz w:val="24"/>
          <w:szCs w:val="28"/>
        </w:rPr>
        <w:t>, exemple</w:t>
      </w:r>
      <w:r w:rsidR="0017140C" w:rsidRPr="00F66E9D">
        <w:rPr>
          <w:rFonts w:ascii="Times New Roman" w:hAnsi="Times New Roman" w:cs="Times New Roman"/>
          <w:sz w:val="24"/>
          <w:szCs w:val="28"/>
        </w:rPr>
        <w:t xml:space="preserve"> : </w:t>
      </w:r>
      <w:r w:rsidR="0017140C" w:rsidRPr="00F66E9D">
        <w:rPr>
          <w:rFonts w:ascii="Times New Roman" w:hAnsi="Times New Roman" w:cs="Times New Roman"/>
          <w:b/>
          <w:sz w:val="24"/>
          <w:szCs w:val="28"/>
        </w:rPr>
        <w:t>étude d’incidence</w:t>
      </w:r>
      <w:r w:rsidR="0017140C" w:rsidRPr="00F66E9D">
        <w:rPr>
          <w:rFonts w:ascii="Times New Roman" w:hAnsi="Times New Roman" w:cs="Times New Roman"/>
          <w:sz w:val="24"/>
          <w:szCs w:val="28"/>
        </w:rPr>
        <w:t>) ou rétrospective.</w:t>
      </w:r>
    </w:p>
    <w:p w:rsidR="00C1451E" w:rsidRDefault="00C1451E" w:rsidP="00CA74A3">
      <w:pPr>
        <w:autoSpaceDE w:val="0"/>
        <w:autoSpaceDN w:val="0"/>
        <w:adjustRightInd w:val="0"/>
        <w:spacing w:after="0" w:line="240" w:lineRule="auto"/>
        <w:jc w:val="both"/>
        <w:rPr>
          <w:rFonts w:ascii="Times New Roman" w:hAnsi="Times New Roman" w:cs="Times New Roman"/>
          <w:sz w:val="24"/>
          <w:szCs w:val="28"/>
        </w:rPr>
      </w:pPr>
    </w:p>
    <w:p w:rsidR="00DA61AE" w:rsidRPr="008D6A7E" w:rsidRDefault="00241ACF" w:rsidP="0017140C">
      <w:pPr>
        <w:pStyle w:val="Paragraphedeliste"/>
        <w:numPr>
          <w:ilvl w:val="0"/>
          <w:numId w:val="7"/>
        </w:numPr>
        <w:autoSpaceDE w:val="0"/>
        <w:autoSpaceDN w:val="0"/>
        <w:adjustRightInd w:val="0"/>
        <w:spacing w:after="0" w:line="240" w:lineRule="auto"/>
        <w:jc w:val="both"/>
        <w:rPr>
          <w:rFonts w:ascii="Times New Roman" w:hAnsi="Times New Roman" w:cs="Times New Roman"/>
          <w:b/>
          <w:bCs/>
          <w:sz w:val="24"/>
          <w:szCs w:val="28"/>
        </w:rPr>
      </w:pPr>
      <w:r w:rsidRPr="008D6A7E">
        <w:rPr>
          <w:rFonts w:ascii="Times New Roman" w:hAnsi="Times New Roman" w:cs="Times New Roman"/>
          <w:b/>
          <w:bCs/>
          <w:sz w:val="24"/>
          <w:szCs w:val="28"/>
        </w:rPr>
        <w:t>Étude</w:t>
      </w:r>
      <w:r w:rsidR="00B97D1B" w:rsidRPr="008D6A7E">
        <w:rPr>
          <w:rFonts w:ascii="Times New Roman" w:hAnsi="Times New Roman" w:cs="Times New Roman"/>
          <w:b/>
          <w:bCs/>
          <w:sz w:val="24"/>
          <w:szCs w:val="28"/>
        </w:rPr>
        <w:t xml:space="preserve"> </w:t>
      </w:r>
      <w:r w:rsidR="00DA61AE" w:rsidRPr="008D6A7E">
        <w:rPr>
          <w:rFonts w:ascii="Times New Roman" w:hAnsi="Times New Roman" w:cs="Times New Roman"/>
          <w:b/>
          <w:bCs/>
          <w:sz w:val="24"/>
          <w:szCs w:val="28"/>
        </w:rPr>
        <w:t>transversale</w:t>
      </w:r>
      <w:r w:rsidR="00E86552" w:rsidRPr="008D6A7E">
        <w:rPr>
          <w:rFonts w:ascii="Times New Roman" w:hAnsi="Times New Roman" w:cs="Times New Roman"/>
          <w:b/>
          <w:bCs/>
          <w:sz w:val="24"/>
          <w:szCs w:val="28"/>
        </w:rPr>
        <w:t xml:space="preserve"> ou </w:t>
      </w:r>
      <w:r w:rsidR="00B97D1B" w:rsidRPr="008D6A7E">
        <w:rPr>
          <w:rFonts w:ascii="Times New Roman" w:hAnsi="Times New Roman" w:cs="Times New Roman"/>
          <w:b/>
          <w:bCs/>
          <w:sz w:val="24"/>
          <w:szCs w:val="28"/>
        </w:rPr>
        <w:t xml:space="preserve">étude de </w:t>
      </w:r>
      <w:r w:rsidR="00E86552" w:rsidRPr="008D6A7E">
        <w:rPr>
          <w:rFonts w:ascii="Times New Roman" w:hAnsi="Times New Roman" w:cs="Times New Roman"/>
          <w:b/>
          <w:bCs/>
          <w:sz w:val="24"/>
          <w:szCs w:val="28"/>
        </w:rPr>
        <w:t>prévalence</w:t>
      </w:r>
    </w:p>
    <w:p w:rsidR="00A41F1A" w:rsidRDefault="00E86552" w:rsidP="00E86552">
      <w:pPr>
        <w:autoSpaceDE w:val="0"/>
        <w:autoSpaceDN w:val="0"/>
        <w:adjustRightInd w:val="0"/>
        <w:spacing w:after="0" w:line="240" w:lineRule="auto"/>
        <w:jc w:val="both"/>
        <w:rPr>
          <w:rFonts w:ascii="Times New Roman" w:hAnsi="Times New Roman" w:cs="Times New Roman"/>
          <w:sz w:val="24"/>
          <w:szCs w:val="28"/>
        </w:rPr>
      </w:pPr>
      <w:r w:rsidRPr="008D6A7E">
        <w:rPr>
          <w:rFonts w:ascii="Times New Roman" w:hAnsi="Times New Roman" w:cs="Times New Roman"/>
          <w:color w:val="000000" w:themeColor="text1"/>
          <w:sz w:val="24"/>
          <w:szCs w:val="28"/>
        </w:rPr>
        <w:t xml:space="preserve">Il s’agit d’un </w:t>
      </w:r>
      <w:r w:rsidRPr="008D6A7E">
        <w:rPr>
          <w:rStyle w:val="lev"/>
          <w:rFonts w:ascii="Times New Roman" w:hAnsi="Times New Roman" w:cs="Times New Roman"/>
          <w:color w:val="000000" w:themeColor="text1"/>
          <w:sz w:val="24"/>
          <w:szCs w:val="28"/>
        </w:rPr>
        <w:t xml:space="preserve">« instantané photographique » d’un facteur ou d’une maladie dans une population donnée à un moment précis. </w:t>
      </w:r>
      <w:r w:rsidRPr="008D6A7E">
        <w:rPr>
          <w:rFonts w:ascii="Times New Roman" w:hAnsi="Times New Roman" w:cs="Times New Roman"/>
          <w:sz w:val="24"/>
          <w:szCs w:val="28"/>
        </w:rPr>
        <w:t xml:space="preserve">On parle d’enquête transversale puisqu’elle s’applique sur le court terme. </w:t>
      </w:r>
      <w:r w:rsidR="009533B9">
        <w:rPr>
          <w:rFonts w:ascii="Times New Roman" w:hAnsi="Times New Roman" w:cs="Times New Roman"/>
          <w:sz w:val="24"/>
          <w:szCs w:val="28"/>
        </w:rPr>
        <w:t>Elle</w:t>
      </w:r>
      <w:r w:rsidRPr="008D6A7E">
        <w:rPr>
          <w:rFonts w:ascii="Times New Roman" w:hAnsi="Times New Roman" w:cs="Times New Roman"/>
          <w:sz w:val="24"/>
          <w:szCs w:val="28"/>
        </w:rPr>
        <w:t xml:space="preserve"> permet d’évaluer la fréquence d’une maladie dans une population, de définir un groupe à risque et d’orienter l</w:t>
      </w:r>
      <w:r w:rsidR="0017140C">
        <w:rPr>
          <w:rFonts w:ascii="Times New Roman" w:hAnsi="Times New Roman" w:cs="Times New Roman"/>
          <w:sz w:val="24"/>
          <w:szCs w:val="28"/>
        </w:rPr>
        <w:t xml:space="preserve">es programmes de santé publique. </w:t>
      </w:r>
      <w:r w:rsidR="00F62760">
        <w:rPr>
          <w:rFonts w:ascii="Times New Roman" w:hAnsi="Times New Roman" w:cs="Times New Roman"/>
          <w:sz w:val="24"/>
          <w:szCs w:val="28"/>
        </w:rPr>
        <w:t>(</w:t>
      </w:r>
      <w:proofErr w:type="gramStart"/>
      <w:r w:rsidR="00F62760">
        <w:rPr>
          <w:rFonts w:ascii="Times New Roman" w:hAnsi="Times New Roman" w:cs="Times New Roman"/>
          <w:sz w:val="24"/>
          <w:szCs w:val="28"/>
        </w:rPr>
        <w:t>ex</w:t>
      </w:r>
      <w:proofErr w:type="gramEnd"/>
      <w:r w:rsidR="00F62760">
        <w:rPr>
          <w:rFonts w:ascii="Times New Roman" w:hAnsi="Times New Roman" w:cs="Times New Roman"/>
          <w:sz w:val="24"/>
          <w:szCs w:val="28"/>
        </w:rPr>
        <w:t> : enquête de prévalence</w:t>
      </w:r>
      <w:r w:rsidR="0017140C" w:rsidRPr="00F66E9D">
        <w:rPr>
          <w:rFonts w:ascii="Times New Roman" w:hAnsi="Times New Roman" w:cs="Times New Roman"/>
          <w:sz w:val="24"/>
          <w:szCs w:val="28"/>
        </w:rPr>
        <w:t xml:space="preserve"> « un jour donné » des infections nosocomiales en établissements de santé).</w:t>
      </w:r>
    </w:p>
    <w:p w:rsidR="0017140C" w:rsidRPr="00F66E9D" w:rsidRDefault="0017140C" w:rsidP="0017140C">
      <w:pPr>
        <w:autoSpaceDE w:val="0"/>
        <w:autoSpaceDN w:val="0"/>
        <w:adjustRightInd w:val="0"/>
        <w:spacing w:after="0" w:line="240" w:lineRule="auto"/>
        <w:jc w:val="both"/>
        <w:rPr>
          <w:rFonts w:ascii="Times New Roman" w:hAnsi="Times New Roman" w:cs="Times New Roman"/>
          <w:sz w:val="24"/>
          <w:szCs w:val="28"/>
        </w:rPr>
      </w:pPr>
      <w:r w:rsidRPr="00F66E9D">
        <w:rPr>
          <w:rFonts w:ascii="Times New Roman" w:hAnsi="Times New Roman" w:cs="Times New Roman"/>
          <w:sz w:val="24"/>
          <w:szCs w:val="28"/>
        </w:rPr>
        <w:t xml:space="preserve">Les </w:t>
      </w:r>
      <w:r w:rsidRPr="00F66E9D">
        <w:rPr>
          <w:rFonts w:ascii="Times New Roman" w:hAnsi="Times New Roman" w:cs="Times New Roman"/>
          <w:b/>
          <w:sz w:val="24"/>
          <w:szCs w:val="28"/>
        </w:rPr>
        <w:t>études transversales</w:t>
      </w:r>
      <w:r w:rsidRPr="00F66E9D">
        <w:rPr>
          <w:rFonts w:ascii="Times New Roman" w:hAnsi="Times New Roman" w:cs="Times New Roman"/>
          <w:sz w:val="24"/>
          <w:szCs w:val="28"/>
        </w:rPr>
        <w:t xml:space="preserve"> peuvent être </w:t>
      </w:r>
      <w:r w:rsidRPr="00F66E9D">
        <w:rPr>
          <w:rFonts w:ascii="Times New Roman" w:hAnsi="Times New Roman" w:cs="Times New Roman"/>
          <w:b/>
          <w:sz w:val="24"/>
          <w:szCs w:val="28"/>
        </w:rPr>
        <w:t xml:space="preserve">répétées </w:t>
      </w:r>
      <w:r w:rsidRPr="00F66E9D">
        <w:rPr>
          <w:rFonts w:ascii="Times New Roman" w:hAnsi="Times New Roman" w:cs="Times New Roman"/>
          <w:sz w:val="24"/>
          <w:szCs w:val="28"/>
        </w:rPr>
        <w:t>de façon à assurer une vision plus longitudinale des phénomènes.</w:t>
      </w:r>
    </w:p>
    <w:p w:rsidR="00A41F1A" w:rsidRPr="008D6A7E" w:rsidRDefault="00A41F1A" w:rsidP="00E86552">
      <w:pPr>
        <w:autoSpaceDE w:val="0"/>
        <w:autoSpaceDN w:val="0"/>
        <w:adjustRightInd w:val="0"/>
        <w:spacing w:after="0" w:line="240" w:lineRule="auto"/>
        <w:jc w:val="both"/>
        <w:rPr>
          <w:rFonts w:ascii="Times New Roman" w:hAnsi="Times New Roman" w:cs="Times New Roman"/>
          <w:sz w:val="24"/>
          <w:szCs w:val="28"/>
        </w:rPr>
      </w:pPr>
    </w:p>
    <w:p w:rsidR="00B97D1B" w:rsidRPr="009260FD" w:rsidRDefault="00B97D1B" w:rsidP="009260FD">
      <w:pPr>
        <w:pStyle w:val="Paragraphedeliste"/>
        <w:numPr>
          <w:ilvl w:val="0"/>
          <w:numId w:val="2"/>
        </w:numPr>
        <w:ind w:left="567" w:hanging="567"/>
        <w:jc w:val="both"/>
        <w:rPr>
          <w:rFonts w:ascii="TimesNewRomanPSMT" w:hAnsi="TimesNewRomanPSMT" w:cs="TimesNewRomanPSMT"/>
          <w:b/>
          <w:sz w:val="28"/>
          <w:szCs w:val="28"/>
        </w:rPr>
      </w:pPr>
      <w:r w:rsidRPr="009260FD">
        <w:rPr>
          <w:rFonts w:ascii="TimesNewRomanPSMT" w:hAnsi="TimesNewRomanPSMT" w:cs="TimesNewRomanPSMT"/>
          <w:b/>
          <w:sz w:val="28"/>
          <w:szCs w:val="28"/>
        </w:rPr>
        <w:t>SELON L</w:t>
      </w:r>
      <w:r w:rsidR="00BF39F2" w:rsidRPr="009260FD">
        <w:rPr>
          <w:rFonts w:ascii="TimesNewRomanPSMT" w:hAnsi="TimesNewRomanPSMT" w:cs="TimesNewRomanPSMT"/>
          <w:b/>
          <w:sz w:val="28"/>
          <w:szCs w:val="28"/>
        </w:rPr>
        <w:t xml:space="preserve">A CHRONOLOGIE </w:t>
      </w:r>
      <w:r w:rsidRPr="009260FD">
        <w:rPr>
          <w:rFonts w:ascii="TimesNewRomanPSMT" w:hAnsi="TimesNewRomanPSMT" w:cs="TimesNewRomanPSMT"/>
          <w:b/>
          <w:sz w:val="28"/>
          <w:szCs w:val="28"/>
        </w:rPr>
        <w:t xml:space="preserve">DU RECUEIL DES </w:t>
      </w:r>
      <w:r w:rsidR="00524E3B" w:rsidRPr="009260FD">
        <w:rPr>
          <w:rFonts w:ascii="TimesNewRomanPSMT" w:hAnsi="TimesNewRomanPSMT" w:cs="TimesNewRomanPSMT"/>
          <w:b/>
          <w:sz w:val="28"/>
          <w:szCs w:val="28"/>
        </w:rPr>
        <w:t>DONNÉES</w:t>
      </w:r>
    </w:p>
    <w:p w:rsidR="00A41F1A" w:rsidRPr="008D6A7E" w:rsidRDefault="00241ACF" w:rsidP="00092B94">
      <w:pPr>
        <w:pStyle w:val="Paragraphedeliste"/>
        <w:numPr>
          <w:ilvl w:val="0"/>
          <w:numId w:val="8"/>
        </w:numPr>
        <w:autoSpaceDE w:val="0"/>
        <w:autoSpaceDN w:val="0"/>
        <w:adjustRightInd w:val="0"/>
        <w:spacing w:after="0" w:line="240" w:lineRule="auto"/>
        <w:rPr>
          <w:rFonts w:ascii="Times New Roman" w:hAnsi="Times New Roman" w:cs="Times New Roman"/>
          <w:b/>
          <w:bCs/>
          <w:sz w:val="24"/>
          <w:szCs w:val="28"/>
        </w:rPr>
      </w:pPr>
      <w:r w:rsidRPr="008D6A7E">
        <w:rPr>
          <w:rFonts w:ascii="Times New Roman" w:hAnsi="Times New Roman" w:cs="Times New Roman"/>
          <w:b/>
          <w:bCs/>
          <w:sz w:val="24"/>
          <w:szCs w:val="28"/>
        </w:rPr>
        <w:t>Étude</w:t>
      </w:r>
      <w:r w:rsidR="00A41F1A" w:rsidRPr="008D6A7E">
        <w:rPr>
          <w:rFonts w:ascii="Times New Roman" w:hAnsi="Times New Roman" w:cs="Times New Roman"/>
          <w:b/>
          <w:bCs/>
          <w:sz w:val="24"/>
          <w:szCs w:val="28"/>
        </w:rPr>
        <w:t xml:space="preserve"> prospective</w:t>
      </w:r>
    </w:p>
    <w:p w:rsidR="00A41F1A" w:rsidRPr="008D6A7E" w:rsidRDefault="00A41F1A" w:rsidP="00A41F1A">
      <w:pPr>
        <w:autoSpaceDE w:val="0"/>
        <w:autoSpaceDN w:val="0"/>
        <w:adjustRightInd w:val="0"/>
        <w:spacing w:after="0" w:line="240" w:lineRule="auto"/>
        <w:rPr>
          <w:rFonts w:ascii="Times New Roman" w:hAnsi="Times New Roman" w:cs="Times New Roman"/>
          <w:sz w:val="24"/>
          <w:szCs w:val="28"/>
        </w:rPr>
      </w:pPr>
      <w:r w:rsidRPr="008D6A7E">
        <w:rPr>
          <w:rFonts w:ascii="Times New Roman" w:hAnsi="Times New Roman" w:cs="Times New Roman"/>
          <w:sz w:val="24"/>
          <w:szCs w:val="28"/>
        </w:rPr>
        <w:t xml:space="preserve">Étude épidémiologique au cours de laquelle le recueil d'informations concernant les participants porte sur des événements </w:t>
      </w:r>
      <w:r w:rsidRPr="008D6A7E">
        <w:rPr>
          <w:rFonts w:ascii="Times New Roman" w:hAnsi="Times New Roman" w:cs="Times New Roman"/>
          <w:b/>
          <w:sz w:val="24"/>
          <w:szCs w:val="28"/>
        </w:rPr>
        <w:t>postérieurs</w:t>
      </w:r>
      <w:r w:rsidRPr="008D6A7E">
        <w:rPr>
          <w:rFonts w:ascii="Times New Roman" w:hAnsi="Times New Roman" w:cs="Times New Roman"/>
          <w:sz w:val="24"/>
          <w:szCs w:val="28"/>
        </w:rPr>
        <w:t xml:space="preserve"> au début de l'enquête et sur l'inclusion des participants.</w:t>
      </w:r>
    </w:p>
    <w:p w:rsidR="00092B94" w:rsidRPr="008D6A7E" w:rsidRDefault="00092B94" w:rsidP="00A41F1A">
      <w:pPr>
        <w:autoSpaceDE w:val="0"/>
        <w:autoSpaceDN w:val="0"/>
        <w:adjustRightInd w:val="0"/>
        <w:spacing w:after="0" w:line="240" w:lineRule="auto"/>
        <w:rPr>
          <w:rFonts w:ascii="Times New Roman" w:hAnsi="Times New Roman" w:cs="Times New Roman"/>
          <w:sz w:val="24"/>
          <w:szCs w:val="28"/>
        </w:rPr>
      </w:pPr>
    </w:p>
    <w:p w:rsidR="00092B94" w:rsidRPr="00AD6159" w:rsidRDefault="00241ACF" w:rsidP="00A41F1A">
      <w:pPr>
        <w:pStyle w:val="Paragraphedeliste"/>
        <w:numPr>
          <w:ilvl w:val="0"/>
          <w:numId w:val="8"/>
        </w:numPr>
        <w:autoSpaceDE w:val="0"/>
        <w:autoSpaceDN w:val="0"/>
        <w:adjustRightInd w:val="0"/>
        <w:spacing w:after="0" w:line="240" w:lineRule="auto"/>
        <w:rPr>
          <w:rFonts w:ascii="Times New Roman" w:hAnsi="Times New Roman" w:cs="Times New Roman"/>
          <w:b/>
          <w:sz w:val="24"/>
          <w:szCs w:val="28"/>
        </w:rPr>
      </w:pPr>
      <w:r w:rsidRPr="00AD6159">
        <w:rPr>
          <w:rFonts w:ascii="Times New Roman" w:hAnsi="Times New Roman" w:cs="Times New Roman"/>
          <w:b/>
          <w:bCs/>
          <w:sz w:val="24"/>
          <w:szCs w:val="28"/>
        </w:rPr>
        <w:t>Étude</w:t>
      </w:r>
      <w:r w:rsidR="00092B94" w:rsidRPr="00AD6159">
        <w:rPr>
          <w:rFonts w:ascii="Times New Roman" w:hAnsi="Times New Roman" w:cs="Times New Roman"/>
          <w:b/>
          <w:bCs/>
          <w:sz w:val="24"/>
          <w:szCs w:val="28"/>
        </w:rPr>
        <w:t xml:space="preserve"> rétrospective</w:t>
      </w:r>
    </w:p>
    <w:p w:rsidR="00A41F1A" w:rsidRDefault="00664CE4" w:rsidP="00F62760">
      <w:pPr>
        <w:autoSpaceDE w:val="0"/>
        <w:autoSpaceDN w:val="0"/>
        <w:adjustRightInd w:val="0"/>
        <w:spacing w:after="0" w:line="240" w:lineRule="auto"/>
        <w:jc w:val="both"/>
        <w:rPr>
          <w:rFonts w:ascii="Times New Roman" w:hAnsi="Times New Roman" w:cs="Times New Roman"/>
          <w:sz w:val="24"/>
          <w:szCs w:val="28"/>
        </w:rPr>
      </w:pPr>
      <w:r w:rsidRPr="008D6A7E">
        <w:rPr>
          <w:rFonts w:ascii="Times New Roman" w:hAnsi="Times New Roman" w:cs="Times New Roman"/>
          <w:sz w:val="24"/>
          <w:szCs w:val="28"/>
        </w:rPr>
        <w:t xml:space="preserve">Étude épidémiologique au cours de laquelle le recueil d'informations concernant les participants porte sur des événements </w:t>
      </w:r>
      <w:r w:rsidRPr="008D6A7E">
        <w:rPr>
          <w:rFonts w:ascii="Times New Roman" w:hAnsi="Times New Roman" w:cs="Times New Roman"/>
          <w:b/>
          <w:sz w:val="24"/>
          <w:szCs w:val="28"/>
        </w:rPr>
        <w:t xml:space="preserve">antérieurs </w:t>
      </w:r>
      <w:r w:rsidRPr="008D6A7E">
        <w:rPr>
          <w:rFonts w:ascii="Times New Roman" w:hAnsi="Times New Roman" w:cs="Times New Roman"/>
          <w:sz w:val="24"/>
          <w:szCs w:val="28"/>
        </w:rPr>
        <w:t>au début de l'enquête et sur l'inclusion des participants.</w:t>
      </w:r>
    </w:p>
    <w:p w:rsidR="00524E3B" w:rsidRPr="008D6A7E" w:rsidRDefault="00524E3B" w:rsidP="00A41F1A">
      <w:pPr>
        <w:autoSpaceDE w:val="0"/>
        <w:autoSpaceDN w:val="0"/>
        <w:adjustRightInd w:val="0"/>
        <w:spacing w:after="0" w:line="240" w:lineRule="auto"/>
        <w:rPr>
          <w:rFonts w:ascii="Times New Roman" w:hAnsi="Times New Roman" w:cs="Times New Roman"/>
          <w:sz w:val="24"/>
          <w:szCs w:val="28"/>
        </w:rPr>
      </w:pPr>
    </w:p>
    <w:p w:rsidR="00A41F1A" w:rsidRPr="009260FD" w:rsidRDefault="00092B94" w:rsidP="009260FD">
      <w:pPr>
        <w:pStyle w:val="Paragraphedeliste"/>
        <w:numPr>
          <w:ilvl w:val="0"/>
          <w:numId w:val="2"/>
        </w:numPr>
        <w:ind w:left="567" w:hanging="567"/>
        <w:jc w:val="both"/>
        <w:rPr>
          <w:rFonts w:ascii="TimesNewRomanPSMT" w:hAnsi="TimesNewRomanPSMT" w:cs="TimesNewRomanPSMT"/>
          <w:b/>
          <w:sz w:val="28"/>
          <w:szCs w:val="28"/>
        </w:rPr>
      </w:pPr>
      <w:r w:rsidRPr="009260FD">
        <w:rPr>
          <w:rFonts w:ascii="TimesNewRomanPSMT" w:hAnsi="TimesNewRomanPSMT" w:cs="TimesNewRomanPSMT"/>
          <w:b/>
          <w:sz w:val="28"/>
          <w:szCs w:val="28"/>
        </w:rPr>
        <w:t>AUTRES TYPES D’</w:t>
      </w:r>
      <w:r w:rsidR="00241ACF" w:rsidRPr="009260FD">
        <w:rPr>
          <w:rFonts w:ascii="TimesNewRomanPSMT" w:hAnsi="TimesNewRomanPSMT" w:cs="TimesNewRomanPSMT"/>
          <w:b/>
          <w:sz w:val="28"/>
          <w:szCs w:val="28"/>
        </w:rPr>
        <w:t>ÉTUDES</w:t>
      </w:r>
    </w:p>
    <w:p w:rsidR="00092B94" w:rsidRPr="008D6A7E" w:rsidRDefault="00241ACF" w:rsidP="00092B94">
      <w:pPr>
        <w:pStyle w:val="Paragraphedeliste"/>
        <w:numPr>
          <w:ilvl w:val="0"/>
          <w:numId w:val="9"/>
        </w:numPr>
        <w:autoSpaceDE w:val="0"/>
        <w:autoSpaceDN w:val="0"/>
        <w:adjustRightInd w:val="0"/>
        <w:spacing w:after="0" w:line="240" w:lineRule="auto"/>
        <w:jc w:val="both"/>
        <w:rPr>
          <w:rFonts w:ascii="Times New Roman" w:hAnsi="Times New Roman" w:cs="Times New Roman"/>
          <w:b/>
          <w:bCs/>
          <w:sz w:val="24"/>
          <w:szCs w:val="28"/>
        </w:rPr>
      </w:pPr>
      <w:r w:rsidRPr="008D6A7E">
        <w:rPr>
          <w:rFonts w:ascii="Times New Roman" w:hAnsi="Times New Roman" w:cs="Times New Roman"/>
          <w:b/>
          <w:bCs/>
          <w:sz w:val="24"/>
          <w:szCs w:val="28"/>
        </w:rPr>
        <w:t>Étude</w:t>
      </w:r>
      <w:r w:rsidR="00092B94" w:rsidRPr="008D6A7E">
        <w:rPr>
          <w:rFonts w:ascii="Times New Roman" w:hAnsi="Times New Roman" w:cs="Times New Roman"/>
          <w:b/>
          <w:bCs/>
          <w:sz w:val="24"/>
          <w:szCs w:val="28"/>
        </w:rPr>
        <w:t xml:space="preserve"> d'une série de cas</w:t>
      </w:r>
    </w:p>
    <w:p w:rsidR="00092B94" w:rsidRDefault="00092B94" w:rsidP="00092B94">
      <w:pPr>
        <w:autoSpaceDE w:val="0"/>
        <w:autoSpaceDN w:val="0"/>
        <w:adjustRightInd w:val="0"/>
        <w:spacing w:after="0" w:line="240" w:lineRule="auto"/>
        <w:jc w:val="both"/>
        <w:rPr>
          <w:rFonts w:ascii="Times New Roman" w:hAnsi="Times New Roman" w:cs="Times New Roman"/>
          <w:sz w:val="24"/>
          <w:szCs w:val="28"/>
        </w:rPr>
      </w:pPr>
      <w:r w:rsidRPr="008D6A7E">
        <w:rPr>
          <w:rFonts w:ascii="Times New Roman" w:hAnsi="Times New Roman" w:cs="Times New Roman"/>
          <w:sz w:val="24"/>
          <w:szCs w:val="28"/>
        </w:rPr>
        <w:t>Ce type d'étude correspond à l'analyse d'une série de cas sans pour autant avoir un objectif de comparaison avec un groupe témoin. Elle permet de faire le point sur une méthode dans un but descriptif ou ayant comme objectif préliminaire de faire une étude plus structurée dans un deuxième temps.</w:t>
      </w:r>
    </w:p>
    <w:p w:rsidR="00696DB5" w:rsidRPr="00696DB5" w:rsidRDefault="00696DB5" w:rsidP="00696DB5">
      <w:pPr>
        <w:pStyle w:val="Paragraphedeliste"/>
        <w:numPr>
          <w:ilvl w:val="0"/>
          <w:numId w:val="9"/>
        </w:numPr>
        <w:autoSpaceDE w:val="0"/>
        <w:autoSpaceDN w:val="0"/>
        <w:adjustRightInd w:val="0"/>
        <w:spacing w:after="0" w:line="240" w:lineRule="auto"/>
        <w:jc w:val="both"/>
        <w:rPr>
          <w:rFonts w:ascii="Times New Roman" w:hAnsi="Times New Roman" w:cs="Times New Roman"/>
          <w:b/>
          <w:bCs/>
          <w:sz w:val="24"/>
          <w:szCs w:val="28"/>
        </w:rPr>
      </w:pPr>
      <w:r w:rsidRPr="00696DB5">
        <w:rPr>
          <w:rFonts w:ascii="Times New Roman" w:hAnsi="Times New Roman" w:cs="Times New Roman"/>
          <w:b/>
          <w:bCs/>
          <w:sz w:val="24"/>
          <w:szCs w:val="28"/>
        </w:rPr>
        <w:t>Étude de cas avec revue systématique de la littérature ("</w:t>
      </w:r>
      <w:proofErr w:type="spellStart"/>
      <w:r w:rsidRPr="00696DB5">
        <w:rPr>
          <w:rFonts w:ascii="Times New Roman" w:hAnsi="Times New Roman" w:cs="Times New Roman"/>
          <w:b/>
          <w:bCs/>
          <w:sz w:val="24"/>
          <w:szCs w:val="28"/>
        </w:rPr>
        <w:t>Review</w:t>
      </w:r>
      <w:proofErr w:type="spellEnd"/>
      <w:r w:rsidRPr="00696DB5">
        <w:rPr>
          <w:rFonts w:ascii="Times New Roman" w:hAnsi="Times New Roman" w:cs="Times New Roman"/>
          <w:b/>
          <w:bCs/>
          <w:sz w:val="24"/>
          <w:szCs w:val="28"/>
        </w:rPr>
        <w:t>")</w:t>
      </w:r>
    </w:p>
    <w:p w:rsidR="006A45DC" w:rsidRPr="006A45DC" w:rsidRDefault="000349E5" w:rsidP="006A45DC">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Elle concerne les </w:t>
      </w:r>
      <w:r w:rsidR="00696DB5">
        <w:rPr>
          <w:rFonts w:ascii="Times New Roman" w:hAnsi="Times New Roman" w:cs="Times New Roman"/>
          <w:sz w:val="24"/>
          <w:szCs w:val="28"/>
        </w:rPr>
        <w:t>pathologies</w:t>
      </w:r>
      <w:r>
        <w:rPr>
          <w:rFonts w:ascii="Times New Roman" w:hAnsi="Times New Roman" w:cs="Times New Roman"/>
          <w:sz w:val="24"/>
          <w:szCs w:val="28"/>
        </w:rPr>
        <w:t xml:space="preserve"> rares et </w:t>
      </w:r>
      <w:r w:rsidR="00711243">
        <w:rPr>
          <w:rFonts w:ascii="Times New Roman" w:hAnsi="Times New Roman" w:cs="Times New Roman"/>
          <w:sz w:val="24"/>
          <w:szCs w:val="28"/>
        </w:rPr>
        <w:t>consiste à</w:t>
      </w:r>
      <w:r w:rsidR="004B546C" w:rsidRPr="008D6A7E">
        <w:rPr>
          <w:rFonts w:ascii="Times New Roman" w:hAnsi="Times New Roman" w:cs="Times New Roman"/>
          <w:sz w:val="24"/>
          <w:szCs w:val="28"/>
        </w:rPr>
        <w:t xml:space="preserve"> analyse</w:t>
      </w:r>
      <w:r w:rsidR="00711243">
        <w:rPr>
          <w:rFonts w:ascii="Times New Roman" w:hAnsi="Times New Roman" w:cs="Times New Roman"/>
          <w:sz w:val="24"/>
          <w:szCs w:val="28"/>
        </w:rPr>
        <w:t>r</w:t>
      </w:r>
      <w:r w:rsidR="004B546C" w:rsidRPr="008D6A7E">
        <w:rPr>
          <w:rFonts w:ascii="Times New Roman" w:hAnsi="Times New Roman" w:cs="Times New Roman"/>
          <w:sz w:val="24"/>
          <w:szCs w:val="28"/>
        </w:rPr>
        <w:t xml:space="preserve"> </w:t>
      </w:r>
      <w:r w:rsidR="00711243">
        <w:rPr>
          <w:rFonts w:ascii="Times New Roman" w:hAnsi="Times New Roman" w:cs="Times New Roman"/>
          <w:sz w:val="24"/>
          <w:szCs w:val="28"/>
        </w:rPr>
        <w:t xml:space="preserve">une série de cas et </w:t>
      </w:r>
      <w:r w:rsidR="004B546C" w:rsidRPr="008D6A7E">
        <w:rPr>
          <w:rFonts w:ascii="Times New Roman" w:hAnsi="Times New Roman" w:cs="Times New Roman"/>
          <w:sz w:val="24"/>
          <w:szCs w:val="28"/>
        </w:rPr>
        <w:t>à colliger les données de plusieurs études</w:t>
      </w:r>
      <w:r w:rsidR="006A45DC">
        <w:rPr>
          <w:rFonts w:ascii="Times New Roman" w:hAnsi="Times New Roman" w:cs="Times New Roman"/>
          <w:sz w:val="24"/>
          <w:szCs w:val="28"/>
        </w:rPr>
        <w:t xml:space="preserve"> (idéalement exhaustives)</w:t>
      </w:r>
      <w:r w:rsidR="004B546C" w:rsidRPr="008D6A7E">
        <w:rPr>
          <w:rFonts w:ascii="Times New Roman" w:hAnsi="Times New Roman" w:cs="Times New Roman"/>
          <w:sz w:val="24"/>
          <w:szCs w:val="28"/>
        </w:rPr>
        <w:t xml:space="preserve"> réalisées sur </w:t>
      </w:r>
      <w:r w:rsidR="006A45DC">
        <w:rPr>
          <w:rFonts w:ascii="Times New Roman" w:hAnsi="Times New Roman" w:cs="Times New Roman"/>
          <w:sz w:val="24"/>
          <w:szCs w:val="28"/>
        </w:rPr>
        <w:t>la</w:t>
      </w:r>
      <w:r w:rsidR="004B546C" w:rsidRPr="008D6A7E">
        <w:rPr>
          <w:rFonts w:ascii="Times New Roman" w:hAnsi="Times New Roman" w:cs="Times New Roman"/>
          <w:sz w:val="24"/>
          <w:szCs w:val="28"/>
        </w:rPr>
        <w:t xml:space="preserve"> même problématique avec des protocoles les plus proches possibles</w:t>
      </w:r>
      <w:r w:rsidR="00711243">
        <w:rPr>
          <w:rFonts w:ascii="Times New Roman" w:hAnsi="Times New Roman" w:cs="Times New Roman"/>
          <w:sz w:val="24"/>
          <w:szCs w:val="28"/>
        </w:rPr>
        <w:t xml:space="preserve"> </w:t>
      </w:r>
      <w:r w:rsidR="004B546C" w:rsidRPr="008D6A7E">
        <w:rPr>
          <w:rFonts w:ascii="Times New Roman" w:hAnsi="Times New Roman" w:cs="Times New Roman"/>
          <w:sz w:val="24"/>
          <w:szCs w:val="28"/>
        </w:rPr>
        <w:t xml:space="preserve">puis à faire une analyse statistique globale </w:t>
      </w:r>
      <w:r w:rsidR="00711243">
        <w:rPr>
          <w:rFonts w:ascii="Times New Roman" w:hAnsi="Times New Roman" w:cs="Times New Roman"/>
          <w:sz w:val="24"/>
          <w:szCs w:val="28"/>
        </w:rPr>
        <w:t xml:space="preserve">(y compris la série personnelle) </w:t>
      </w:r>
      <w:r w:rsidR="004B546C" w:rsidRPr="008D6A7E">
        <w:rPr>
          <w:rFonts w:ascii="Times New Roman" w:hAnsi="Times New Roman" w:cs="Times New Roman"/>
          <w:sz w:val="24"/>
          <w:szCs w:val="28"/>
        </w:rPr>
        <w:t>afin de profiter de la puissance apportée par l’augmentation du nombre de cas. Elle tient compte de la variabilité des résultats des différentes études.</w:t>
      </w:r>
      <w:r w:rsidR="003B64A4">
        <w:rPr>
          <w:rFonts w:ascii="Times New Roman" w:hAnsi="Times New Roman" w:cs="Times New Roman"/>
          <w:sz w:val="24"/>
          <w:szCs w:val="28"/>
        </w:rPr>
        <w:t xml:space="preserve"> </w:t>
      </w:r>
      <w:r w:rsidR="006A45DC">
        <w:rPr>
          <w:rFonts w:ascii="Times New Roman" w:hAnsi="Times New Roman" w:cs="Times New Roman"/>
          <w:sz w:val="24"/>
          <w:szCs w:val="28"/>
        </w:rPr>
        <w:t>U</w:t>
      </w:r>
      <w:r w:rsidR="006A45DC" w:rsidRPr="006A45DC">
        <w:rPr>
          <w:rFonts w:ascii="Times New Roman" w:hAnsi="Times New Roman" w:cs="Times New Roman"/>
          <w:sz w:val="24"/>
          <w:szCs w:val="28"/>
        </w:rPr>
        <w:t xml:space="preserve">ne revue est qualifiée </w:t>
      </w:r>
      <w:r w:rsidR="00E25EA0">
        <w:rPr>
          <w:rFonts w:ascii="Times New Roman" w:hAnsi="Times New Roman" w:cs="Times New Roman"/>
          <w:sz w:val="24"/>
          <w:szCs w:val="28"/>
        </w:rPr>
        <w:t>de systématique, si elle répond</w:t>
      </w:r>
      <w:r w:rsidR="006A45DC" w:rsidRPr="006A45DC">
        <w:rPr>
          <w:rFonts w:ascii="Times New Roman" w:hAnsi="Times New Roman" w:cs="Times New Roman"/>
          <w:sz w:val="24"/>
          <w:szCs w:val="28"/>
        </w:rPr>
        <w:t xml:space="preserve"> aux 6 critères de </w:t>
      </w:r>
      <w:proofErr w:type="spellStart"/>
      <w:r w:rsidR="006A45DC" w:rsidRPr="006A45DC">
        <w:rPr>
          <w:rFonts w:ascii="Times New Roman" w:hAnsi="Times New Roman" w:cs="Times New Roman"/>
          <w:sz w:val="24"/>
          <w:szCs w:val="28"/>
        </w:rPr>
        <w:t>Mulrow</w:t>
      </w:r>
      <w:proofErr w:type="spellEnd"/>
      <w:r w:rsidR="006A45DC" w:rsidRPr="006A45DC">
        <w:rPr>
          <w:rFonts w:ascii="Times New Roman" w:hAnsi="Times New Roman" w:cs="Times New Roman"/>
          <w:sz w:val="24"/>
          <w:szCs w:val="28"/>
        </w:rPr>
        <w:t xml:space="preserve"> :</w:t>
      </w:r>
    </w:p>
    <w:p w:rsidR="006A45DC" w:rsidRPr="006A45DC" w:rsidRDefault="00E25EA0" w:rsidP="006A45DC">
      <w:pPr>
        <w:pStyle w:val="Default"/>
        <w:numPr>
          <w:ilvl w:val="0"/>
          <w:numId w:val="24"/>
        </w:numPr>
        <w:spacing w:before="3"/>
        <w:ind w:left="1134"/>
        <w:rPr>
          <w:color w:val="auto"/>
          <w:szCs w:val="28"/>
        </w:rPr>
      </w:pPr>
      <w:r w:rsidRPr="006A45DC">
        <w:rPr>
          <w:color w:val="auto"/>
          <w:szCs w:val="28"/>
        </w:rPr>
        <w:t>Spécification de l’objectif de la revue</w:t>
      </w:r>
    </w:p>
    <w:p w:rsidR="006A45DC" w:rsidRPr="006A45DC" w:rsidRDefault="00E25EA0" w:rsidP="006A45DC">
      <w:pPr>
        <w:pStyle w:val="Default"/>
        <w:numPr>
          <w:ilvl w:val="0"/>
          <w:numId w:val="24"/>
        </w:numPr>
        <w:spacing w:before="3"/>
        <w:ind w:left="1134"/>
        <w:rPr>
          <w:color w:val="auto"/>
          <w:szCs w:val="28"/>
        </w:rPr>
      </w:pPr>
      <w:r>
        <w:rPr>
          <w:color w:val="auto"/>
          <w:szCs w:val="28"/>
        </w:rPr>
        <w:t xml:space="preserve">Précision des </w:t>
      </w:r>
      <w:r w:rsidR="006A45DC" w:rsidRPr="006A45DC">
        <w:rPr>
          <w:color w:val="auto"/>
          <w:szCs w:val="28"/>
        </w:rPr>
        <w:t>source</w:t>
      </w:r>
      <w:r w:rsidR="006A45DC">
        <w:rPr>
          <w:color w:val="auto"/>
          <w:szCs w:val="28"/>
        </w:rPr>
        <w:t>s</w:t>
      </w:r>
      <w:r w:rsidR="006A45DC" w:rsidRPr="006A45DC">
        <w:rPr>
          <w:color w:val="auto"/>
          <w:szCs w:val="28"/>
        </w:rPr>
        <w:t xml:space="preserve"> des données: éviter les biais liés à la sélection des publications</w:t>
      </w:r>
    </w:p>
    <w:p w:rsidR="006A45DC" w:rsidRPr="006A45DC" w:rsidRDefault="00E25EA0" w:rsidP="006A45DC">
      <w:pPr>
        <w:pStyle w:val="Default"/>
        <w:numPr>
          <w:ilvl w:val="0"/>
          <w:numId w:val="24"/>
        </w:numPr>
        <w:spacing w:before="3"/>
        <w:ind w:left="1134"/>
        <w:rPr>
          <w:color w:val="auto"/>
          <w:szCs w:val="28"/>
        </w:rPr>
      </w:pPr>
      <w:r w:rsidRPr="006A45DC">
        <w:rPr>
          <w:color w:val="auto"/>
          <w:szCs w:val="28"/>
        </w:rPr>
        <w:t>Sélection des données: critères (inclusion/ exclusion) utilisés pour la revue</w:t>
      </w:r>
    </w:p>
    <w:p w:rsidR="006A45DC" w:rsidRPr="006A45DC" w:rsidRDefault="00E25EA0" w:rsidP="006A45DC">
      <w:pPr>
        <w:pStyle w:val="Default"/>
        <w:numPr>
          <w:ilvl w:val="0"/>
          <w:numId w:val="24"/>
        </w:numPr>
        <w:spacing w:before="3"/>
        <w:ind w:left="1134"/>
        <w:rPr>
          <w:color w:val="auto"/>
          <w:szCs w:val="28"/>
        </w:rPr>
      </w:pPr>
      <w:r w:rsidRPr="006A45DC">
        <w:rPr>
          <w:color w:val="auto"/>
          <w:szCs w:val="28"/>
        </w:rPr>
        <w:t>Évaluation de la validité et de la qualité des études (critères à définir au départ)</w:t>
      </w:r>
    </w:p>
    <w:p w:rsidR="006A45DC" w:rsidRPr="006A45DC" w:rsidRDefault="00E25EA0" w:rsidP="006A45DC">
      <w:pPr>
        <w:pStyle w:val="Default"/>
        <w:numPr>
          <w:ilvl w:val="0"/>
          <w:numId w:val="24"/>
        </w:numPr>
        <w:spacing w:before="3"/>
        <w:ind w:left="1134"/>
        <w:rPr>
          <w:color w:val="auto"/>
          <w:szCs w:val="28"/>
        </w:rPr>
      </w:pPr>
      <w:r w:rsidRPr="006A45DC">
        <w:rPr>
          <w:color w:val="auto"/>
          <w:szCs w:val="28"/>
        </w:rPr>
        <w:t>Synthèse des données: qualitative et quantitative (méta- analyse)</w:t>
      </w:r>
    </w:p>
    <w:p w:rsidR="006A45DC" w:rsidRPr="006A45DC" w:rsidRDefault="00E25EA0" w:rsidP="006A45DC">
      <w:pPr>
        <w:pStyle w:val="Default"/>
        <w:numPr>
          <w:ilvl w:val="0"/>
          <w:numId w:val="24"/>
        </w:numPr>
        <w:spacing w:before="3"/>
        <w:ind w:left="1134"/>
        <w:rPr>
          <w:color w:val="auto"/>
          <w:szCs w:val="28"/>
        </w:rPr>
      </w:pPr>
      <w:r w:rsidRPr="006A45DC">
        <w:rPr>
          <w:color w:val="auto"/>
          <w:szCs w:val="28"/>
        </w:rPr>
        <w:t xml:space="preserve">Résumé et </w:t>
      </w:r>
      <w:r w:rsidR="006A45DC" w:rsidRPr="006A45DC">
        <w:rPr>
          <w:color w:val="auto"/>
          <w:szCs w:val="28"/>
        </w:rPr>
        <w:t xml:space="preserve">discussion des investigations futures à mener </w:t>
      </w:r>
    </w:p>
    <w:p w:rsidR="006A45DC" w:rsidRDefault="006A45DC" w:rsidP="004B546C">
      <w:pPr>
        <w:autoSpaceDE w:val="0"/>
        <w:autoSpaceDN w:val="0"/>
        <w:adjustRightInd w:val="0"/>
        <w:spacing w:after="0" w:line="240" w:lineRule="auto"/>
        <w:jc w:val="both"/>
        <w:rPr>
          <w:rFonts w:ascii="Times New Roman" w:hAnsi="Times New Roman" w:cs="Times New Roman"/>
          <w:sz w:val="24"/>
          <w:szCs w:val="28"/>
        </w:rPr>
      </w:pPr>
    </w:p>
    <w:p w:rsidR="00DD5AAD" w:rsidRPr="00DD5AAD" w:rsidRDefault="00DD5AAD" w:rsidP="00DD5AAD">
      <w:pPr>
        <w:pStyle w:val="Paragraphedeliste"/>
        <w:numPr>
          <w:ilvl w:val="0"/>
          <w:numId w:val="9"/>
        </w:numPr>
        <w:autoSpaceDE w:val="0"/>
        <w:autoSpaceDN w:val="0"/>
        <w:adjustRightInd w:val="0"/>
        <w:spacing w:after="0" w:line="240" w:lineRule="auto"/>
        <w:jc w:val="both"/>
        <w:rPr>
          <w:rFonts w:ascii="Times New Roman" w:hAnsi="Times New Roman" w:cs="Times New Roman"/>
          <w:b/>
          <w:bCs/>
          <w:sz w:val="24"/>
          <w:szCs w:val="28"/>
        </w:rPr>
      </w:pPr>
      <w:r w:rsidRPr="00DD5AAD">
        <w:rPr>
          <w:rFonts w:ascii="Times New Roman" w:hAnsi="Times New Roman" w:cs="Times New Roman"/>
          <w:b/>
          <w:bCs/>
          <w:sz w:val="24"/>
          <w:szCs w:val="28"/>
        </w:rPr>
        <w:t>Étude d’une série chronologique (ou série temporelle ou chronique)</w:t>
      </w:r>
    </w:p>
    <w:p w:rsidR="00DD5AAD" w:rsidRPr="00FC44CE" w:rsidRDefault="00DD5AAD" w:rsidP="00DD5AAD">
      <w:pPr>
        <w:autoSpaceDE w:val="0"/>
        <w:autoSpaceDN w:val="0"/>
        <w:adjustRightInd w:val="0"/>
        <w:spacing w:after="0" w:line="240" w:lineRule="auto"/>
        <w:jc w:val="both"/>
        <w:rPr>
          <w:rFonts w:ascii="Times New Roman" w:hAnsi="Times New Roman" w:cs="Times New Roman"/>
          <w:sz w:val="24"/>
          <w:szCs w:val="24"/>
        </w:rPr>
      </w:pPr>
      <w:r w:rsidRPr="00FC44CE">
        <w:rPr>
          <w:rFonts w:ascii="Times New Roman" w:hAnsi="Times New Roman" w:cs="Times New Roman"/>
          <w:sz w:val="24"/>
          <w:szCs w:val="24"/>
        </w:rPr>
        <w:t>Le principe des études temporelles est d'étudier, au sein d'une population donnée, la relation entre deux séries d'observations recueillies de manière continue dans le temps, à intervalles réguliers (jour, semaine, mois</w:t>
      </w:r>
      <w:r w:rsidR="00AD69A1">
        <w:rPr>
          <w:rFonts w:ascii="Times New Roman" w:hAnsi="Times New Roman" w:cs="Times New Roman"/>
          <w:sz w:val="24"/>
          <w:szCs w:val="24"/>
        </w:rPr>
        <w:t>…</w:t>
      </w:r>
      <w:r w:rsidRPr="00FC44CE">
        <w:rPr>
          <w:rFonts w:ascii="Times New Roman" w:hAnsi="Times New Roman" w:cs="Times New Roman"/>
          <w:sz w:val="24"/>
          <w:szCs w:val="24"/>
        </w:rPr>
        <w:t xml:space="preserve">). </w:t>
      </w:r>
      <w:r w:rsidR="00340F49">
        <w:rPr>
          <w:rFonts w:ascii="Times New Roman" w:hAnsi="Times New Roman" w:cs="Times New Roman"/>
          <w:sz w:val="24"/>
          <w:szCs w:val="24"/>
        </w:rPr>
        <w:t>[</w:t>
      </w:r>
      <w:r w:rsidRPr="00FC44CE">
        <w:rPr>
          <w:rFonts w:ascii="Times New Roman" w:hAnsi="Times New Roman" w:cs="Times New Roman"/>
          <w:sz w:val="24"/>
          <w:szCs w:val="24"/>
        </w:rPr>
        <w:t>E</w:t>
      </w:r>
      <w:r w:rsidR="00340F49">
        <w:rPr>
          <w:rFonts w:ascii="Times New Roman" w:hAnsi="Times New Roman" w:cs="Times New Roman"/>
          <w:sz w:val="24"/>
          <w:szCs w:val="24"/>
        </w:rPr>
        <w:t xml:space="preserve">xemple : </w:t>
      </w:r>
      <w:r w:rsidRPr="00AD69A1">
        <w:rPr>
          <w:rFonts w:ascii="Times New Roman" w:hAnsi="Times New Roman" w:cs="Times New Roman"/>
          <w:sz w:val="24"/>
          <w:szCs w:val="24"/>
        </w:rPr>
        <w:t xml:space="preserve">étudier l'association entre une </w:t>
      </w:r>
      <w:hyperlink r:id="rId6" w:anchor="ser" w:history="1">
        <w:r w:rsidRPr="00AD69A1">
          <w:rPr>
            <w:rStyle w:val="Lienhypertexte"/>
            <w:rFonts w:ascii="Times New Roman" w:hAnsi="Times New Roman" w:cs="Times New Roman"/>
            <w:color w:val="auto"/>
            <w:sz w:val="24"/>
            <w:szCs w:val="24"/>
          </w:rPr>
          <w:t>série temporelle</w:t>
        </w:r>
      </w:hyperlink>
      <w:r w:rsidRPr="00AD69A1">
        <w:rPr>
          <w:rFonts w:ascii="Times New Roman" w:hAnsi="Times New Roman" w:cs="Times New Roman"/>
          <w:sz w:val="24"/>
          <w:szCs w:val="24"/>
        </w:rPr>
        <w:t xml:space="preserve"> de mesures de polluants et une série temporelle de données de santé</w:t>
      </w:r>
      <w:r w:rsidR="00340F49" w:rsidRPr="00AD69A1">
        <w:rPr>
          <w:rFonts w:ascii="Times New Roman" w:hAnsi="Times New Roman" w:cs="Times New Roman"/>
          <w:sz w:val="24"/>
          <w:szCs w:val="24"/>
        </w:rPr>
        <w:t xml:space="preserve"> : </w:t>
      </w:r>
      <w:r w:rsidRPr="00AD69A1">
        <w:rPr>
          <w:rFonts w:ascii="Times New Roman" w:hAnsi="Times New Roman" w:cs="Times New Roman"/>
          <w:sz w:val="24"/>
          <w:szCs w:val="24"/>
        </w:rPr>
        <w:t>l'unité</w:t>
      </w:r>
      <w:r w:rsidRPr="00FC44CE">
        <w:rPr>
          <w:rFonts w:ascii="Times New Roman" w:hAnsi="Times New Roman" w:cs="Times New Roman"/>
          <w:sz w:val="24"/>
          <w:szCs w:val="24"/>
        </w:rPr>
        <w:t xml:space="preserve"> d'observation est l'unité de temps corre</w:t>
      </w:r>
      <w:r w:rsidR="00340F49">
        <w:rPr>
          <w:rFonts w:ascii="Times New Roman" w:hAnsi="Times New Roman" w:cs="Times New Roman"/>
          <w:sz w:val="24"/>
          <w:szCs w:val="24"/>
        </w:rPr>
        <w:t>spondant au recueil des données ; l</w:t>
      </w:r>
      <w:r w:rsidRPr="00FC44CE">
        <w:rPr>
          <w:rFonts w:ascii="Times New Roman" w:hAnsi="Times New Roman" w:cs="Times New Roman"/>
          <w:sz w:val="24"/>
          <w:szCs w:val="24"/>
        </w:rPr>
        <w:t>'indicateur de santé caractérise un groupe de personnes (d'une école, d</w:t>
      </w:r>
      <w:r w:rsidR="00AD69A1">
        <w:rPr>
          <w:rFonts w:ascii="Times New Roman" w:hAnsi="Times New Roman" w:cs="Times New Roman"/>
          <w:sz w:val="24"/>
          <w:szCs w:val="24"/>
        </w:rPr>
        <w:t>'un quartier, d'une ville…</w:t>
      </w:r>
      <w:r w:rsidR="00340F49">
        <w:rPr>
          <w:rFonts w:ascii="Times New Roman" w:hAnsi="Times New Roman" w:cs="Times New Roman"/>
          <w:sz w:val="24"/>
          <w:szCs w:val="24"/>
        </w:rPr>
        <w:t>). L'indicateur d'exposition</w:t>
      </w:r>
      <w:r w:rsidRPr="00FC44CE">
        <w:rPr>
          <w:rFonts w:ascii="Times New Roman" w:hAnsi="Times New Roman" w:cs="Times New Roman"/>
          <w:sz w:val="24"/>
          <w:szCs w:val="24"/>
        </w:rPr>
        <w:t xml:space="preserve"> obtenu à partir des données recueillies caractérise l'exposition de la population</w:t>
      </w:r>
      <w:r w:rsidR="00340F49">
        <w:rPr>
          <w:rFonts w:ascii="Times New Roman" w:hAnsi="Times New Roman" w:cs="Times New Roman"/>
          <w:sz w:val="24"/>
          <w:szCs w:val="24"/>
        </w:rPr>
        <w:t>]</w:t>
      </w:r>
      <w:r w:rsidRPr="00FC44CE">
        <w:rPr>
          <w:rFonts w:ascii="Times New Roman" w:hAnsi="Times New Roman" w:cs="Times New Roman"/>
          <w:sz w:val="24"/>
          <w:szCs w:val="24"/>
        </w:rPr>
        <w:t>.</w:t>
      </w:r>
    </w:p>
    <w:p w:rsidR="00DD5AAD" w:rsidRPr="00696DB5" w:rsidRDefault="00DD5AAD" w:rsidP="00DD5AAD">
      <w:pPr>
        <w:pStyle w:val="Paragraphedeliste"/>
        <w:numPr>
          <w:ilvl w:val="0"/>
          <w:numId w:val="9"/>
        </w:numPr>
        <w:autoSpaceDE w:val="0"/>
        <w:autoSpaceDN w:val="0"/>
        <w:adjustRightInd w:val="0"/>
        <w:spacing w:after="0" w:line="240" w:lineRule="auto"/>
        <w:jc w:val="both"/>
        <w:rPr>
          <w:rFonts w:ascii="Times New Roman" w:hAnsi="Times New Roman" w:cs="Times New Roman"/>
          <w:b/>
          <w:bCs/>
          <w:sz w:val="24"/>
          <w:szCs w:val="28"/>
        </w:rPr>
      </w:pPr>
      <w:r w:rsidRPr="008D6A7E">
        <w:rPr>
          <w:rFonts w:ascii="Times New Roman" w:hAnsi="Times New Roman" w:cs="Times New Roman"/>
          <w:b/>
          <w:bCs/>
          <w:sz w:val="24"/>
          <w:szCs w:val="28"/>
        </w:rPr>
        <w:t>Étude pronostique</w:t>
      </w:r>
    </w:p>
    <w:p w:rsidR="006B6BBF" w:rsidRPr="008D6A7E" w:rsidRDefault="00DD5AAD" w:rsidP="002F2B15">
      <w:pPr>
        <w:autoSpaceDE w:val="0"/>
        <w:autoSpaceDN w:val="0"/>
        <w:adjustRightInd w:val="0"/>
        <w:spacing w:after="0" w:line="240" w:lineRule="auto"/>
        <w:jc w:val="both"/>
        <w:rPr>
          <w:rFonts w:ascii="Times New Roman" w:hAnsi="Times New Roman" w:cs="Times New Roman"/>
          <w:sz w:val="24"/>
          <w:szCs w:val="28"/>
        </w:rPr>
      </w:pPr>
      <w:r w:rsidRPr="008D6A7E">
        <w:rPr>
          <w:rFonts w:ascii="Times New Roman" w:hAnsi="Times New Roman" w:cs="Times New Roman"/>
          <w:sz w:val="24"/>
          <w:szCs w:val="28"/>
        </w:rPr>
        <w:t>Formuler un pronostic, c'est estimer les probabilités respectives des divers modes d'évolution d'une maladie. L'étude pronostique doit s'attacher à analyser l'évolution d'un groupe de sujet à partir d'une date ou d'un événement. Les études pronostiques s'appuient sur les études de cohorte ou de survie.</w:t>
      </w:r>
    </w:p>
    <w:sectPr w:rsidR="006B6BBF" w:rsidRPr="008D6A7E" w:rsidSect="00366C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F1F"/>
    <w:multiLevelType w:val="hybridMultilevel"/>
    <w:tmpl w:val="D7009CEA"/>
    <w:lvl w:ilvl="0" w:tplc="984E9112">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0A6C68"/>
    <w:multiLevelType w:val="hybridMultilevel"/>
    <w:tmpl w:val="2EB4028A"/>
    <w:lvl w:ilvl="0" w:tplc="5516892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61F7DB4"/>
    <w:multiLevelType w:val="hybridMultilevel"/>
    <w:tmpl w:val="335E1DEC"/>
    <w:lvl w:ilvl="0" w:tplc="4FFCC7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FD5361"/>
    <w:multiLevelType w:val="hybridMultilevel"/>
    <w:tmpl w:val="335E1DEC"/>
    <w:lvl w:ilvl="0" w:tplc="4FFCC7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FC3701"/>
    <w:multiLevelType w:val="hybridMultilevel"/>
    <w:tmpl w:val="FFF87DDC"/>
    <w:lvl w:ilvl="0" w:tplc="37BA4C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231D23"/>
    <w:multiLevelType w:val="hybridMultilevel"/>
    <w:tmpl w:val="FE0CB954"/>
    <w:lvl w:ilvl="0" w:tplc="9BCEC3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FAF0E4"/>
    <w:multiLevelType w:val="hybridMultilevel"/>
    <w:tmpl w:val="39E33F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7102F47"/>
    <w:multiLevelType w:val="hybridMultilevel"/>
    <w:tmpl w:val="B664B096"/>
    <w:lvl w:ilvl="0" w:tplc="BB4CC3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CF0732"/>
    <w:multiLevelType w:val="hybridMultilevel"/>
    <w:tmpl w:val="C47E9E7A"/>
    <w:lvl w:ilvl="0" w:tplc="01B498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FD5880"/>
    <w:multiLevelType w:val="hybridMultilevel"/>
    <w:tmpl w:val="335E1DEC"/>
    <w:lvl w:ilvl="0" w:tplc="4FFCC7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C5398C"/>
    <w:multiLevelType w:val="hybridMultilevel"/>
    <w:tmpl w:val="D7009CEA"/>
    <w:lvl w:ilvl="0" w:tplc="984E9112">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AFF68A6"/>
    <w:multiLevelType w:val="hybridMultilevel"/>
    <w:tmpl w:val="FFF87DDC"/>
    <w:lvl w:ilvl="0" w:tplc="37BA4C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07742E"/>
    <w:multiLevelType w:val="hybridMultilevel"/>
    <w:tmpl w:val="335E1DEC"/>
    <w:lvl w:ilvl="0" w:tplc="4FFCC7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1527E09"/>
    <w:multiLevelType w:val="hybridMultilevel"/>
    <w:tmpl w:val="335E1DEC"/>
    <w:lvl w:ilvl="0" w:tplc="4FFCC7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5473F4C"/>
    <w:multiLevelType w:val="hybridMultilevel"/>
    <w:tmpl w:val="FFF87DDC"/>
    <w:lvl w:ilvl="0" w:tplc="37BA4C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A704A03"/>
    <w:multiLevelType w:val="hybridMultilevel"/>
    <w:tmpl w:val="1FC42DAE"/>
    <w:lvl w:ilvl="0" w:tplc="3B9C22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350C1D"/>
    <w:multiLevelType w:val="hybridMultilevel"/>
    <w:tmpl w:val="335E1DEC"/>
    <w:lvl w:ilvl="0" w:tplc="4FFCC7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83F0E66"/>
    <w:multiLevelType w:val="hybridMultilevel"/>
    <w:tmpl w:val="F9720CBA"/>
    <w:lvl w:ilvl="0" w:tplc="9ED01604">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CC6EA7"/>
    <w:multiLevelType w:val="hybridMultilevel"/>
    <w:tmpl w:val="335E1DEC"/>
    <w:lvl w:ilvl="0" w:tplc="4FFCC7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E224AB9"/>
    <w:multiLevelType w:val="hybridMultilevel"/>
    <w:tmpl w:val="335E1DEC"/>
    <w:lvl w:ilvl="0" w:tplc="4FFCC7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6975B8"/>
    <w:multiLevelType w:val="hybridMultilevel"/>
    <w:tmpl w:val="D7009CEA"/>
    <w:lvl w:ilvl="0" w:tplc="984E9112">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BCE6561"/>
    <w:multiLevelType w:val="hybridMultilevel"/>
    <w:tmpl w:val="204ED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D256FF"/>
    <w:multiLevelType w:val="hybridMultilevel"/>
    <w:tmpl w:val="DD3288FE"/>
    <w:lvl w:ilvl="0" w:tplc="EF6A4ED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4A31F5"/>
    <w:multiLevelType w:val="hybridMultilevel"/>
    <w:tmpl w:val="335E1DEC"/>
    <w:lvl w:ilvl="0" w:tplc="4FFCC7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21"/>
  </w:num>
  <w:num w:numId="6">
    <w:abstractNumId w:val="15"/>
  </w:num>
  <w:num w:numId="7">
    <w:abstractNumId w:val="4"/>
  </w:num>
  <w:num w:numId="8">
    <w:abstractNumId w:val="0"/>
  </w:num>
  <w:num w:numId="9">
    <w:abstractNumId w:val="3"/>
  </w:num>
  <w:num w:numId="10">
    <w:abstractNumId w:val="17"/>
  </w:num>
  <w:num w:numId="11">
    <w:abstractNumId w:val="22"/>
  </w:num>
  <w:num w:numId="12">
    <w:abstractNumId w:val="14"/>
  </w:num>
  <w:num w:numId="13">
    <w:abstractNumId w:val="11"/>
  </w:num>
  <w:num w:numId="14">
    <w:abstractNumId w:val="20"/>
  </w:num>
  <w:num w:numId="15">
    <w:abstractNumId w:val="16"/>
  </w:num>
  <w:num w:numId="16">
    <w:abstractNumId w:val="18"/>
  </w:num>
  <w:num w:numId="17">
    <w:abstractNumId w:val="23"/>
  </w:num>
  <w:num w:numId="18">
    <w:abstractNumId w:val="9"/>
  </w:num>
  <w:num w:numId="19">
    <w:abstractNumId w:val="10"/>
  </w:num>
  <w:num w:numId="20">
    <w:abstractNumId w:val="12"/>
  </w:num>
  <w:num w:numId="21">
    <w:abstractNumId w:val="2"/>
  </w:num>
  <w:num w:numId="22">
    <w:abstractNumId w:val="19"/>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17D7D"/>
    <w:rsid w:val="00002874"/>
    <w:rsid w:val="000349E5"/>
    <w:rsid w:val="0008610E"/>
    <w:rsid w:val="00092B94"/>
    <w:rsid w:val="000C135B"/>
    <w:rsid w:val="000E0201"/>
    <w:rsid w:val="0012477E"/>
    <w:rsid w:val="001325C4"/>
    <w:rsid w:val="0017140C"/>
    <w:rsid w:val="001C3B26"/>
    <w:rsid w:val="0022073A"/>
    <w:rsid w:val="0023150D"/>
    <w:rsid w:val="00241ACF"/>
    <w:rsid w:val="00282786"/>
    <w:rsid w:val="002B3A43"/>
    <w:rsid w:val="002C0440"/>
    <w:rsid w:val="002C3F5B"/>
    <w:rsid w:val="002E184C"/>
    <w:rsid w:val="002F2B15"/>
    <w:rsid w:val="00330417"/>
    <w:rsid w:val="00340F49"/>
    <w:rsid w:val="00354DE2"/>
    <w:rsid w:val="00366C77"/>
    <w:rsid w:val="003748C7"/>
    <w:rsid w:val="003B27CE"/>
    <w:rsid w:val="003B64A4"/>
    <w:rsid w:val="004379FF"/>
    <w:rsid w:val="004458BF"/>
    <w:rsid w:val="00471454"/>
    <w:rsid w:val="004B546C"/>
    <w:rsid w:val="0050079B"/>
    <w:rsid w:val="00506663"/>
    <w:rsid w:val="00516D81"/>
    <w:rsid w:val="00524E3B"/>
    <w:rsid w:val="005738D7"/>
    <w:rsid w:val="00585DE8"/>
    <w:rsid w:val="00664CE4"/>
    <w:rsid w:val="0069281F"/>
    <w:rsid w:val="00696DB5"/>
    <w:rsid w:val="006A45DC"/>
    <w:rsid w:val="006A6BD2"/>
    <w:rsid w:val="006B6BBF"/>
    <w:rsid w:val="006E2AB7"/>
    <w:rsid w:val="00711243"/>
    <w:rsid w:val="00744809"/>
    <w:rsid w:val="00760244"/>
    <w:rsid w:val="0076304F"/>
    <w:rsid w:val="007665BC"/>
    <w:rsid w:val="00787EF8"/>
    <w:rsid w:val="007A37BA"/>
    <w:rsid w:val="007D4F8E"/>
    <w:rsid w:val="007E7859"/>
    <w:rsid w:val="008611AF"/>
    <w:rsid w:val="008713B2"/>
    <w:rsid w:val="00885F9D"/>
    <w:rsid w:val="00892064"/>
    <w:rsid w:val="008C5B11"/>
    <w:rsid w:val="008D097B"/>
    <w:rsid w:val="008D3549"/>
    <w:rsid w:val="008D6A7E"/>
    <w:rsid w:val="008F53F8"/>
    <w:rsid w:val="009260FD"/>
    <w:rsid w:val="00926B34"/>
    <w:rsid w:val="009452F2"/>
    <w:rsid w:val="009533B9"/>
    <w:rsid w:val="009662E7"/>
    <w:rsid w:val="009B3646"/>
    <w:rsid w:val="009C6C8E"/>
    <w:rsid w:val="00A17D7D"/>
    <w:rsid w:val="00A226B2"/>
    <w:rsid w:val="00A3015A"/>
    <w:rsid w:val="00A41F1A"/>
    <w:rsid w:val="00AC2233"/>
    <w:rsid w:val="00AD01F5"/>
    <w:rsid w:val="00AD6159"/>
    <w:rsid w:val="00AD69A1"/>
    <w:rsid w:val="00B4299B"/>
    <w:rsid w:val="00B52C9F"/>
    <w:rsid w:val="00B706C7"/>
    <w:rsid w:val="00B74F1B"/>
    <w:rsid w:val="00B94D38"/>
    <w:rsid w:val="00B97D1B"/>
    <w:rsid w:val="00BA3884"/>
    <w:rsid w:val="00BA5B74"/>
    <w:rsid w:val="00BE08AE"/>
    <w:rsid w:val="00BE353A"/>
    <w:rsid w:val="00BF39F2"/>
    <w:rsid w:val="00C13EE1"/>
    <w:rsid w:val="00C1451E"/>
    <w:rsid w:val="00C70100"/>
    <w:rsid w:val="00C81BD0"/>
    <w:rsid w:val="00C869C3"/>
    <w:rsid w:val="00C977FC"/>
    <w:rsid w:val="00CA74A3"/>
    <w:rsid w:val="00CA78CD"/>
    <w:rsid w:val="00CB3921"/>
    <w:rsid w:val="00CF5504"/>
    <w:rsid w:val="00D545C4"/>
    <w:rsid w:val="00D77906"/>
    <w:rsid w:val="00DA61AE"/>
    <w:rsid w:val="00DB09AB"/>
    <w:rsid w:val="00DD5AAD"/>
    <w:rsid w:val="00DF0E08"/>
    <w:rsid w:val="00E01353"/>
    <w:rsid w:val="00E25EA0"/>
    <w:rsid w:val="00E86552"/>
    <w:rsid w:val="00EF38C8"/>
    <w:rsid w:val="00F037D7"/>
    <w:rsid w:val="00F209D3"/>
    <w:rsid w:val="00F23686"/>
    <w:rsid w:val="00F46148"/>
    <w:rsid w:val="00F62760"/>
    <w:rsid w:val="00F62F23"/>
    <w:rsid w:val="00F970B5"/>
    <w:rsid w:val="00FB0362"/>
    <w:rsid w:val="00FF4A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08610E"/>
    <w:rPr>
      <w:i/>
      <w:iCs/>
    </w:rPr>
  </w:style>
  <w:style w:type="paragraph" w:styleId="NormalWeb">
    <w:name w:val="Normal (Web)"/>
    <w:basedOn w:val="Normal"/>
    <w:uiPriority w:val="99"/>
    <w:unhideWhenUsed/>
    <w:rsid w:val="00E865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86552"/>
    <w:rPr>
      <w:b/>
      <w:bCs/>
    </w:rPr>
  </w:style>
  <w:style w:type="paragraph" w:styleId="Paragraphedeliste">
    <w:name w:val="List Paragraph"/>
    <w:basedOn w:val="Normal"/>
    <w:uiPriority w:val="34"/>
    <w:qFormat/>
    <w:rsid w:val="00D545C4"/>
    <w:pPr>
      <w:ind w:left="720"/>
      <w:contextualSpacing/>
    </w:pPr>
  </w:style>
  <w:style w:type="paragraph" w:styleId="Textedebulles">
    <w:name w:val="Balloon Text"/>
    <w:basedOn w:val="Normal"/>
    <w:link w:val="TextedebullesCar"/>
    <w:uiPriority w:val="99"/>
    <w:semiHidden/>
    <w:unhideWhenUsed/>
    <w:rsid w:val="002E18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84C"/>
    <w:rPr>
      <w:rFonts w:ascii="Tahoma" w:hAnsi="Tahoma" w:cs="Tahoma"/>
      <w:sz w:val="16"/>
      <w:szCs w:val="16"/>
    </w:rPr>
  </w:style>
  <w:style w:type="character" w:styleId="Lienhypertexte">
    <w:name w:val="Hyperlink"/>
    <w:basedOn w:val="Policepardfaut"/>
    <w:uiPriority w:val="99"/>
    <w:semiHidden/>
    <w:unhideWhenUsed/>
    <w:rsid w:val="00DD5AAD"/>
    <w:rPr>
      <w:strike w:val="0"/>
      <w:dstrike w:val="0"/>
      <w:color w:val="0066CC"/>
      <w:u w:val="none"/>
      <w:effect w:val="none"/>
    </w:rPr>
  </w:style>
  <w:style w:type="paragraph" w:customStyle="1" w:styleId="Default">
    <w:name w:val="Default"/>
    <w:rsid w:val="006A45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3370159">
      <w:bodyDiv w:val="1"/>
      <w:marLeft w:val="0"/>
      <w:marRight w:val="0"/>
      <w:marTop w:val="0"/>
      <w:marBottom w:val="0"/>
      <w:divBdr>
        <w:top w:val="none" w:sz="0" w:space="0" w:color="auto"/>
        <w:left w:val="none" w:sz="0" w:space="0" w:color="auto"/>
        <w:bottom w:val="none" w:sz="0" w:space="0" w:color="auto"/>
        <w:right w:val="none" w:sz="0" w:space="0" w:color="auto"/>
      </w:divBdr>
      <w:divsChild>
        <w:div w:id="1777821730">
          <w:marLeft w:val="0"/>
          <w:marRight w:val="0"/>
          <w:marTop w:val="0"/>
          <w:marBottom w:val="0"/>
          <w:divBdr>
            <w:top w:val="none" w:sz="0" w:space="0" w:color="auto"/>
            <w:left w:val="none" w:sz="0" w:space="0" w:color="auto"/>
            <w:bottom w:val="none" w:sz="0" w:space="0" w:color="auto"/>
            <w:right w:val="none" w:sz="0" w:space="0" w:color="auto"/>
          </w:divBdr>
          <w:divsChild>
            <w:div w:id="33967456">
              <w:marLeft w:val="0"/>
              <w:marRight w:val="0"/>
              <w:marTop w:val="0"/>
              <w:marBottom w:val="0"/>
              <w:divBdr>
                <w:top w:val="none" w:sz="0" w:space="0" w:color="auto"/>
                <w:left w:val="none" w:sz="0" w:space="0" w:color="auto"/>
                <w:bottom w:val="none" w:sz="0" w:space="0" w:color="auto"/>
                <w:right w:val="none" w:sz="0" w:space="0" w:color="auto"/>
              </w:divBdr>
              <w:divsChild>
                <w:div w:id="1750692238">
                  <w:marLeft w:val="0"/>
                  <w:marRight w:val="0"/>
                  <w:marTop w:val="0"/>
                  <w:marBottom w:val="0"/>
                  <w:divBdr>
                    <w:top w:val="none" w:sz="0" w:space="0" w:color="auto"/>
                    <w:left w:val="none" w:sz="0" w:space="0" w:color="auto"/>
                    <w:bottom w:val="none" w:sz="0" w:space="0" w:color="auto"/>
                    <w:right w:val="none" w:sz="0" w:space="0" w:color="auto"/>
                  </w:divBdr>
                  <w:divsChild>
                    <w:div w:id="764040471">
                      <w:marLeft w:val="0"/>
                      <w:marRight w:val="0"/>
                      <w:marTop w:val="0"/>
                      <w:marBottom w:val="0"/>
                      <w:divBdr>
                        <w:top w:val="none" w:sz="0" w:space="0" w:color="auto"/>
                        <w:left w:val="none" w:sz="0" w:space="0" w:color="auto"/>
                        <w:bottom w:val="none" w:sz="0" w:space="0" w:color="auto"/>
                        <w:right w:val="none" w:sz="0" w:space="0" w:color="auto"/>
                      </w:divBdr>
                      <w:divsChild>
                        <w:div w:id="852764582">
                          <w:marLeft w:val="0"/>
                          <w:marRight w:val="0"/>
                          <w:marTop w:val="0"/>
                          <w:marBottom w:val="0"/>
                          <w:divBdr>
                            <w:top w:val="none" w:sz="0" w:space="0" w:color="auto"/>
                            <w:left w:val="none" w:sz="0" w:space="0" w:color="auto"/>
                            <w:bottom w:val="none" w:sz="0" w:space="0" w:color="auto"/>
                            <w:right w:val="none" w:sz="0" w:space="0" w:color="auto"/>
                          </w:divBdr>
                          <w:divsChild>
                            <w:div w:id="420687496">
                              <w:marLeft w:val="0"/>
                              <w:marRight w:val="0"/>
                              <w:marTop w:val="0"/>
                              <w:marBottom w:val="0"/>
                              <w:divBdr>
                                <w:top w:val="none" w:sz="0" w:space="0" w:color="auto"/>
                                <w:left w:val="none" w:sz="0" w:space="0" w:color="auto"/>
                                <w:bottom w:val="none" w:sz="0" w:space="0" w:color="auto"/>
                                <w:right w:val="none" w:sz="0" w:space="0" w:color="auto"/>
                              </w:divBdr>
                              <w:divsChild>
                                <w:div w:id="2581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s.sante.fr/publications/pol_atmo1/page6.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5397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W7</cp:lastModifiedBy>
  <cp:revision>5</cp:revision>
  <cp:lastPrinted>2012-03-10T09:02:00Z</cp:lastPrinted>
  <dcterms:created xsi:type="dcterms:W3CDTF">2013-03-30T14:50:00Z</dcterms:created>
  <dcterms:modified xsi:type="dcterms:W3CDTF">2013-04-09T15:18:00Z</dcterms:modified>
</cp:coreProperties>
</file>